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08" w:rsidRPr="00271D7C" w:rsidRDefault="00BE1719" w:rsidP="00BE1719">
      <w:pPr>
        <w:spacing w:line="276" w:lineRule="auto"/>
        <w:jc w:val="both"/>
        <w:rPr>
          <w:b/>
        </w:rPr>
      </w:pPr>
      <w:r w:rsidRPr="00271D7C">
        <w:rPr>
          <w:b/>
        </w:rPr>
        <w:t>UTAR extends support to BTBU</w:t>
      </w:r>
    </w:p>
    <w:p w:rsidR="00541F01" w:rsidRPr="00271D7C" w:rsidRDefault="00BE1719" w:rsidP="00541F01">
      <w:pPr>
        <w:spacing w:line="276" w:lineRule="auto"/>
        <w:jc w:val="both"/>
      </w:pPr>
      <w:r w:rsidRPr="00271D7C">
        <w:t>The recent attend</w:t>
      </w:r>
      <w:r w:rsidR="00D14763" w:rsidRPr="00271D7C">
        <w:t xml:space="preserve">ance of UTAR Vice President for Internationalisation and Academic Development </w:t>
      </w:r>
      <w:proofErr w:type="spellStart"/>
      <w:r w:rsidR="00D14763" w:rsidRPr="00271D7C">
        <w:t>Ir</w:t>
      </w:r>
      <w:proofErr w:type="spellEnd"/>
      <w:r w:rsidR="00D14763" w:rsidRPr="00271D7C">
        <w:t xml:space="preserve"> Prof Dr </w:t>
      </w:r>
      <w:proofErr w:type="spellStart"/>
      <w:r w:rsidR="00D14763" w:rsidRPr="00271D7C">
        <w:t>Goi</w:t>
      </w:r>
      <w:proofErr w:type="spellEnd"/>
      <w:r w:rsidR="00D14763" w:rsidRPr="00271D7C">
        <w:t xml:space="preserve"> Bok Min at the Global Digital Business Education Conference </w:t>
      </w:r>
      <w:r w:rsidRPr="00271D7C">
        <w:t>testified</w:t>
      </w:r>
      <w:r w:rsidR="00057A61" w:rsidRPr="00271D7C">
        <w:t xml:space="preserve"> to</w:t>
      </w:r>
      <w:r w:rsidRPr="00271D7C">
        <w:t xml:space="preserve"> the strong partnership </w:t>
      </w:r>
      <w:r w:rsidR="00FC551E" w:rsidRPr="00271D7C">
        <w:t>between</w:t>
      </w:r>
      <w:r w:rsidRPr="00271D7C">
        <w:t xml:space="preserve"> </w:t>
      </w:r>
      <w:r w:rsidR="00FC551E" w:rsidRPr="00271D7C">
        <w:t xml:space="preserve">UTAR and </w:t>
      </w:r>
      <w:r w:rsidRPr="00271D7C">
        <w:t>Beijing Technology and Business Univ</w:t>
      </w:r>
      <w:r w:rsidR="00271D7C" w:rsidRPr="00271D7C">
        <w:t>ersity (BTBU), which was forged</w:t>
      </w:r>
      <w:r w:rsidRPr="00271D7C">
        <w:t xml:space="preserve"> </w:t>
      </w:r>
      <w:r w:rsidR="00D94742" w:rsidRPr="00271D7C">
        <w:t xml:space="preserve">in </w:t>
      </w:r>
      <w:r w:rsidRPr="00271D7C">
        <w:t xml:space="preserve">2023. Prof </w:t>
      </w:r>
      <w:proofErr w:type="spellStart"/>
      <w:r w:rsidRPr="00271D7C">
        <w:t>Goi</w:t>
      </w:r>
      <w:proofErr w:type="spellEnd"/>
      <w:r w:rsidRPr="00271D7C">
        <w:t xml:space="preserve"> was invited to deliver a speech at the</w:t>
      </w:r>
      <w:r w:rsidR="00D14763" w:rsidRPr="00271D7C">
        <w:t xml:space="preserve"> conference</w:t>
      </w:r>
      <w:r w:rsidR="005E09FD" w:rsidRPr="00271D7C">
        <w:t xml:space="preserve">. </w:t>
      </w:r>
      <w:r w:rsidR="00541F01" w:rsidRPr="00271D7C">
        <w:t xml:space="preserve">The conference was jointly organised on 20 October 2024 at </w:t>
      </w:r>
      <w:r w:rsidR="00057A61" w:rsidRPr="00271D7C">
        <w:t xml:space="preserve">the </w:t>
      </w:r>
      <w:r w:rsidR="00541F01" w:rsidRPr="00271D7C">
        <w:t xml:space="preserve">Beijing Conference Centre by BTBU, with 20 business colleges and universities. </w:t>
      </w:r>
    </w:p>
    <w:p w:rsidR="009C6D32" w:rsidRPr="00271D7C" w:rsidRDefault="009C6D32" w:rsidP="009C6D32">
      <w:pPr>
        <w:spacing w:line="276" w:lineRule="auto"/>
        <w:jc w:val="center"/>
      </w:pPr>
      <w:r w:rsidRPr="00271D7C">
        <w:rPr>
          <w:noProof/>
          <w:lang w:eastAsia="en-GB"/>
        </w:rPr>
        <w:drawing>
          <wp:inline distT="0" distB="0" distL="0" distR="0">
            <wp:extent cx="5731510" cy="3822422"/>
            <wp:effectExtent l="0" t="0" r="2540" b="6985"/>
            <wp:docPr id="1" name="Picture 1" descr="C:\Users\gooisw\Downloads\Prof Go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oisw\Downloads\Prof Go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32" w:rsidRPr="00271D7C" w:rsidRDefault="009C6D32" w:rsidP="009C6D32">
      <w:pPr>
        <w:spacing w:line="276" w:lineRule="auto"/>
        <w:jc w:val="center"/>
      </w:pPr>
      <w:r w:rsidRPr="00271D7C">
        <w:t xml:space="preserve">Prof </w:t>
      </w:r>
      <w:proofErr w:type="spellStart"/>
      <w:r w:rsidRPr="00271D7C">
        <w:t>Goi</w:t>
      </w:r>
      <w:proofErr w:type="spellEnd"/>
      <w:r w:rsidRPr="00271D7C">
        <w:t xml:space="preserve"> delivering his speech at the conference</w:t>
      </w:r>
    </w:p>
    <w:p w:rsidR="00257566" w:rsidRPr="00271D7C" w:rsidRDefault="00257566" w:rsidP="005E09FD">
      <w:pPr>
        <w:spacing w:line="276" w:lineRule="auto"/>
        <w:jc w:val="both"/>
      </w:pPr>
      <w:r w:rsidRPr="00271D7C">
        <w:t xml:space="preserve">He emphasised that UTAR is </w:t>
      </w:r>
      <w:r w:rsidR="00A030B6" w:rsidRPr="00271D7C">
        <w:t xml:space="preserve">committed </w:t>
      </w:r>
      <w:r w:rsidRPr="00271D7C">
        <w:t xml:space="preserve">to internationalisation </w:t>
      </w:r>
      <w:r w:rsidRPr="00271D7C">
        <w:rPr>
          <w:strike/>
        </w:rPr>
        <w:t>efforts</w:t>
      </w:r>
      <w:r w:rsidRPr="00271D7C">
        <w:t xml:space="preserve"> and the </w:t>
      </w:r>
      <w:r w:rsidR="00A030B6" w:rsidRPr="00271D7C">
        <w:t xml:space="preserve">development of </w:t>
      </w:r>
      <w:r w:rsidRPr="00271D7C">
        <w:t xml:space="preserve">innovative education, particularly under the “Belt and Road” initiative, which the University </w:t>
      </w:r>
      <w:r w:rsidR="00A030B6" w:rsidRPr="00271D7C">
        <w:t xml:space="preserve">uses to </w:t>
      </w:r>
      <w:r w:rsidRPr="00271D7C">
        <w:t>actively promote educational cooperation between China and Malaysia. His speech sho</w:t>
      </w:r>
      <w:r w:rsidR="00F04FEF" w:rsidRPr="00271D7C">
        <w:t>w</w:t>
      </w:r>
      <w:r w:rsidR="00A030B6" w:rsidRPr="00271D7C">
        <w:t>ed</w:t>
      </w:r>
      <w:r w:rsidR="00271D7C" w:rsidRPr="00271D7C">
        <w:t xml:space="preserve"> that UTAR understood </w:t>
      </w:r>
      <w:r w:rsidR="00A030B6" w:rsidRPr="00271D7C">
        <w:t xml:space="preserve">the importance of </w:t>
      </w:r>
      <w:r w:rsidR="00F04FEF" w:rsidRPr="00271D7C">
        <w:t>international collabora</w:t>
      </w:r>
      <w:r w:rsidR="00271D7C" w:rsidRPr="00271D7C">
        <w:t xml:space="preserve">tion and exchanges in education </w:t>
      </w:r>
      <w:r w:rsidR="00F04FEF" w:rsidRPr="00271D7C">
        <w:t xml:space="preserve">in the globalised world. </w:t>
      </w:r>
    </w:p>
    <w:p w:rsidR="005E09FD" w:rsidRPr="00271D7C" w:rsidRDefault="00A030B6" w:rsidP="00BE1719">
      <w:pPr>
        <w:spacing w:line="276" w:lineRule="auto"/>
        <w:jc w:val="both"/>
      </w:pPr>
      <w:r w:rsidRPr="00271D7C">
        <w:t xml:space="preserve">He also </w:t>
      </w:r>
      <w:r w:rsidR="005E09FD" w:rsidRPr="00271D7C">
        <w:t xml:space="preserve">highlighted that digital technology </w:t>
      </w:r>
      <w:r w:rsidRPr="00271D7C">
        <w:t xml:space="preserve">is transforming the educational landscape and that this conference is a significant initiative, aligning with current trends and standing at the forefront of educational reform. </w:t>
      </w:r>
      <w:r w:rsidR="00271D7C" w:rsidRPr="00271D7C">
        <w:t xml:space="preserve">He also expressed confidence </w:t>
      </w:r>
      <w:r w:rsidRPr="00271D7C">
        <w:t>that</w:t>
      </w:r>
      <w:r w:rsidR="00A03AD0" w:rsidRPr="00271D7C">
        <w:t xml:space="preserve"> </w:t>
      </w:r>
      <w:r w:rsidR="005E09FD" w:rsidRPr="00271D7C">
        <w:t xml:space="preserve">the conference </w:t>
      </w:r>
      <w:r w:rsidR="00A03AD0" w:rsidRPr="00271D7C">
        <w:t>will</w:t>
      </w:r>
      <w:r w:rsidR="005E09FD" w:rsidRPr="00271D7C">
        <w:t xml:space="preserve"> spearhead the development of business education and digital transformation, creating a broad platform </w:t>
      </w:r>
      <w:r w:rsidR="00A03AD0" w:rsidRPr="00271D7C">
        <w:t>to</w:t>
      </w:r>
      <w:r w:rsidR="005E09FD" w:rsidRPr="00271D7C">
        <w:t xml:space="preserve"> cultivat</w:t>
      </w:r>
      <w:r w:rsidR="00A03AD0" w:rsidRPr="00271D7C">
        <w:t>e</w:t>
      </w:r>
      <w:r w:rsidR="005E09FD" w:rsidRPr="00271D7C">
        <w:t xml:space="preserve"> business talent with a global perspective, innovative thinking, and digital </w:t>
      </w:r>
      <w:r w:rsidR="00A03AD0" w:rsidRPr="00271D7C">
        <w:t>skills</w:t>
      </w:r>
      <w:r w:rsidR="005E09FD" w:rsidRPr="00271D7C">
        <w:t>. He believe</w:t>
      </w:r>
      <w:r w:rsidR="00A03AD0" w:rsidRPr="00271D7C">
        <w:t>s</w:t>
      </w:r>
      <w:r w:rsidR="005E09FD" w:rsidRPr="00271D7C">
        <w:t xml:space="preserve"> </w:t>
      </w:r>
      <w:r w:rsidR="00A03AD0" w:rsidRPr="00271D7C">
        <w:t>the</w:t>
      </w:r>
      <w:r w:rsidR="00271D7C" w:rsidRPr="00271D7C">
        <w:t xml:space="preserve"> conference will</w:t>
      </w:r>
      <w:r w:rsidR="005E09FD" w:rsidRPr="00271D7C">
        <w:t xml:space="preserve"> effective</w:t>
      </w:r>
      <w:r w:rsidR="00A03AD0" w:rsidRPr="00271D7C">
        <w:t>ly</w:t>
      </w:r>
      <w:r w:rsidR="00271D7C" w:rsidRPr="00271D7C">
        <w:t xml:space="preserve"> support </w:t>
      </w:r>
      <w:r w:rsidR="005E09FD" w:rsidRPr="00271D7C">
        <w:t>the competitiveness and influence of international educational cooperation, promot</w:t>
      </w:r>
      <w:r w:rsidR="00A03AD0" w:rsidRPr="00271D7C">
        <w:t>e</w:t>
      </w:r>
      <w:r w:rsidR="00271D7C" w:rsidRPr="00271D7C">
        <w:t xml:space="preserve"> </w:t>
      </w:r>
      <w:r w:rsidR="005E09FD" w:rsidRPr="00271D7C">
        <w:t xml:space="preserve">integration </w:t>
      </w:r>
      <w:r w:rsidR="00A03AD0" w:rsidRPr="00271D7C">
        <w:t>across</w:t>
      </w:r>
      <w:r w:rsidR="005E09FD" w:rsidRPr="00271D7C">
        <w:t xml:space="preserve"> industry, academia, and research in global business digital education, and strengthen</w:t>
      </w:r>
      <w:r w:rsidR="00271D7C" w:rsidRPr="00271D7C">
        <w:t xml:space="preserve"> </w:t>
      </w:r>
      <w:r w:rsidR="005E09FD" w:rsidRPr="00271D7C">
        <w:t>related exchanges and collaborations.</w:t>
      </w:r>
    </w:p>
    <w:p w:rsidR="00366EEF" w:rsidRPr="00271D7C" w:rsidRDefault="003E05E0" w:rsidP="00366EEF">
      <w:pPr>
        <w:spacing w:line="276" w:lineRule="auto"/>
        <w:jc w:val="both"/>
      </w:pPr>
      <w:r w:rsidRPr="00271D7C">
        <w:lastRenderedPageBreak/>
        <w:t xml:space="preserve">The journey to establishing </w:t>
      </w:r>
      <w:r w:rsidR="00057A61" w:rsidRPr="00271D7C">
        <w:t xml:space="preserve">a </w:t>
      </w:r>
      <w:r w:rsidRPr="00271D7C">
        <w:t xml:space="preserve">partnership with BTBU started with a visit to BTBU, by UTAR President </w:t>
      </w:r>
      <w:proofErr w:type="spellStart"/>
      <w:r w:rsidRPr="00271D7C">
        <w:t>Ir</w:t>
      </w:r>
      <w:proofErr w:type="spellEnd"/>
      <w:r w:rsidRPr="00271D7C">
        <w:t xml:space="preserve"> Prof </w:t>
      </w:r>
      <w:proofErr w:type="spellStart"/>
      <w:r w:rsidRPr="00271D7C">
        <w:t>Dato</w:t>
      </w:r>
      <w:proofErr w:type="spellEnd"/>
      <w:r w:rsidRPr="00271D7C">
        <w:t xml:space="preserve">’ Dr Ewe Hong Tat and Office of </w:t>
      </w:r>
      <w:r w:rsidR="00366EEF" w:rsidRPr="00271D7C">
        <w:t>International Affairs Director Assoc Prof Dr Lai Soon Onn, to explore potential collabo</w:t>
      </w:r>
      <w:r w:rsidR="00C12728" w:rsidRPr="00271D7C">
        <w:t xml:space="preserve">ration. Prof Dato’ Ewe was </w:t>
      </w:r>
      <w:r w:rsidR="00366EEF" w:rsidRPr="00271D7C">
        <w:t xml:space="preserve">invited to deliver a keynote speech at the Digital Empowerment in Higher Education </w:t>
      </w:r>
      <w:r w:rsidR="00C12728" w:rsidRPr="00271D7C">
        <w:t>Forum – The Sixth Annual Meeting</w:t>
      </w:r>
      <w:r w:rsidR="00366EEF" w:rsidRPr="00271D7C">
        <w:t xml:space="preserve"> of the China-ASEAN Innovation and Entrepreneurship Education Alliance of Universities, one of</w:t>
      </w:r>
      <w:r w:rsidR="00057A61" w:rsidRPr="00271D7C">
        <w:t xml:space="preserve"> the</w:t>
      </w:r>
      <w:r w:rsidR="00366EEF" w:rsidRPr="00271D7C">
        <w:t xml:space="preserve"> 2023 CAECW projects. </w:t>
      </w:r>
      <w:r w:rsidR="00C12728" w:rsidRPr="00271D7C">
        <w:t xml:space="preserve">The meeting provided new opportunities for collaboration between both institutions, which led to UTAR signing a </w:t>
      </w:r>
      <w:r w:rsidR="00D94742" w:rsidRPr="00271D7C">
        <w:t>m</w:t>
      </w:r>
      <w:r w:rsidR="00C12728" w:rsidRPr="00271D7C">
        <w:t xml:space="preserve">emorandum of </w:t>
      </w:r>
      <w:r w:rsidR="00D94742" w:rsidRPr="00271D7C">
        <w:t>u</w:t>
      </w:r>
      <w:r w:rsidR="00C12728" w:rsidRPr="00271D7C">
        <w:t>nderstanding (MoU) and a student exchange agreement (SEA) in 2023.</w:t>
      </w:r>
    </w:p>
    <w:p w:rsidR="003E05E0" w:rsidRPr="00672251" w:rsidRDefault="00672251" w:rsidP="00672251">
      <w:pPr>
        <w:spacing w:line="276" w:lineRule="auto"/>
        <w:jc w:val="both"/>
      </w:pPr>
      <w:r w:rsidRPr="00271D7C">
        <w:t>This year, the partnership with BTBU continued to</w:t>
      </w:r>
      <w:bookmarkStart w:id="0" w:name="_GoBack"/>
      <w:bookmarkEnd w:id="0"/>
      <w:r w:rsidRPr="00271D7C">
        <w:t xml:space="preserve"> solidify, achieving positive results: in January, UTAR and BTBU joined hands to facilitate a short-term study abroad programme, whereby UTAR students and staff visited three villages in China; in April, they discussed a 2+2 programme; and in July, BTBU visited UTAR to further discuss on future collaborations.</w:t>
      </w:r>
      <w:r>
        <w:t xml:space="preserve"> </w:t>
      </w:r>
    </w:p>
    <w:p w:rsidR="005E09FD" w:rsidRDefault="005E09FD" w:rsidP="00BE1719">
      <w:pPr>
        <w:spacing w:line="276" w:lineRule="auto"/>
        <w:jc w:val="both"/>
      </w:pPr>
    </w:p>
    <w:p w:rsidR="005E09FD" w:rsidRDefault="005E09FD" w:rsidP="00BE1719">
      <w:pPr>
        <w:spacing w:line="276" w:lineRule="auto"/>
        <w:jc w:val="both"/>
      </w:pPr>
    </w:p>
    <w:p w:rsidR="003E05E0" w:rsidRPr="00BE1719" w:rsidRDefault="003E05E0" w:rsidP="00BE1719">
      <w:pPr>
        <w:spacing w:line="276" w:lineRule="auto"/>
        <w:jc w:val="both"/>
      </w:pPr>
    </w:p>
    <w:p w:rsidR="00BE1719" w:rsidRDefault="00BE1719" w:rsidP="00BE1719">
      <w:pPr>
        <w:spacing w:line="276" w:lineRule="auto"/>
        <w:jc w:val="both"/>
      </w:pPr>
    </w:p>
    <w:sectPr w:rsidR="00BE17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19"/>
    <w:rsid w:val="00057A61"/>
    <w:rsid w:val="00257566"/>
    <w:rsid w:val="00271D7C"/>
    <w:rsid w:val="00366EEF"/>
    <w:rsid w:val="003E05E0"/>
    <w:rsid w:val="004855CE"/>
    <w:rsid w:val="004E1C0F"/>
    <w:rsid w:val="00541F01"/>
    <w:rsid w:val="005E09FD"/>
    <w:rsid w:val="005F66C4"/>
    <w:rsid w:val="00672251"/>
    <w:rsid w:val="006911B1"/>
    <w:rsid w:val="008C155F"/>
    <w:rsid w:val="009B2208"/>
    <w:rsid w:val="009C6D32"/>
    <w:rsid w:val="00A030B6"/>
    <w:rsid w:val="00A03AD0"/>
    <w:rsid w:val="00BE1719"/>
    <w:rsid w:val="00C12728"/>
    <w:rsid w:val="00D14763"/>
    <w:rsid w:val="00D94742"/>
    <w:rsid w:val="00F04FEF"/>
    <w:rsid w:val="00FC551E"/>
    <w:rsid w:val="00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C2C4"/>
  <w15:chartTrackingRefBased/>
  <w15:docId w15:val="{229EBAC3-151F-44B1-886A-3E3E3AA7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 Sze Wei</dc:creator>
  <cp:keywords/>
  <dc:description/>
  <cp:lastModifiedBy>Gooi Sze Wei</cp:lastModifiedBy>
  <cp:revision>19</cp:revision>
  <dcterms:created xsi:type="dcterms:W3CDTF">2024-11-06T02:02:00Z</dcterms:created>
  <dcterms:modified xsi:type="dcterms:W3CDTF">2024-11-12T00:23:00Z</dcterms:modified>
</cp:coreProperties>
</file>