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C2FE9" w14:textId="3F1486B3" w:rsidR="006425C0" w:rsidRPr="000A51D9" w:rsidRDefault="00C6410D" w:rsidP="0099133F">
      <w:pPr>
        <w:spacing w:line="276" w:lineRule="auto"/>
        <w:ind w:left="2880" w:hanging="2880"/>
        <w:jc w:val="both"/>
        <w:rPr>
          <w:rFonts w:cstheme="minorHAnsi"/>
          <w:b/>
          <w:bCs/>
          <w:szCs w:val="22"/>
          <w:lang w:val="en-GB"/>
        </w:rPr>
      </w:pPr>
      <w:r w:rsidRPr="000A51D9">
        <w:rPr>
          <w:rFonts w:cstheme="minorHAnsi"/>
          <w:b/>
          <w:bCs/>
          <w:szCs w:val="22"/>
          <w:lang w:val="en-GB"/>
        </w:rPr>
        <w:t xml:space="preserve">Experts discuss </w:t>
      </w:r>
      <w:r w:rsidR="006425C0" w:rsidRPr="000A51D9">
        <w:rPr>
          <w:rFonts w:cstheme="minorHAnsi"/>
          <w:b/>
          <w:bCs/>
          <w:szCs w:val="22"/>
          <w:lang w:val="en-GB"/>
        </w:rPr>
        <w:t>AI</w:t>
      </w:r>
      <w:r w:rsidRPr="000A51D9">
        <w:rPr>
          <w:rFonts w:cstheme="minorHAnsi"/>
          <w:b/>
          <w:bCs/>
          <w:szCs w:val="22"/>
          <w:lang w:val="en-GB"/>
        </w:rPr>
        <w:t>’s role</w:t>
      </w:r>
      <w:r w:rsidR="006425C0" w:rsidRPr="000A51D9">
        <w:rPr>
          <w:rFonts w:cstheme="minorHAnsi"/>
          <w:b/>
          <w:bCs/>
          <w:szCs w:val="22"/>
          <w:lang w:val="en-GB"/>
        </w:rPr>
        <w:t xml:space="preserve"> in revolutionising education</w:t>
      </w:r>
      <w:r w:rsidRPr="000A51D9">
        <w:rPr>
          <w:rFonts w:cstheme="minorHAnsi"/>
          <w:b/>
          <w:bCs/>
          <w:szCs w:val="22"/>
          <w:lang w:val="en-GB"/>
        </w:rPr>
        <w:t xml:space="preserve"> at symposium </w:t>
      </w:r>
    </w:p>
    <w:p w14:paraId="4E660F38" w14:textId="4F8E9188" w:rsidR="00DB0BD0" w:rsidRPr="000A51D9" w:rsidRDefault="00DB0BD0" w:rsidP="0099133F">
      <w:pPr>
        <w:spacing w:line="276" w:lineRule="auto"/>
        <w:ind w:left="2880" w:hanging="2880"/>
        <w:jc w:val="both"/>
        <w:rPr>
          <w:rFonts w:cstheme="minorHAnsi"/>
          <w:b/>
          <w:bCs/>
          <w:szCs w:val="22"/>
          <w:lang w:val="en-GB"/>
        </w:rPr>
      </w:pPr>
      <w:r w:rsidRPr="000A51D9">
        <w:rPr>
          <w:rFonts w:cstheme="minorHAnsi"/>
          <w:b/>
          <w:bCs/>
          <w:noProof/>
          <w:szCs w:val="22"/>
          <w:lang w:val="en-GB" w:eastAsia="en-GB" w:bidi="ar-SA"/>
        </w:rPr>
        <w:drawing>
          <wp:inline distT="0" distB="0" distL="0" distR="0" wp14:anchorId="2EF53AD1" wp14:editId="1FAF752E">
            <wp:extent cx="5730240" cy="3676650"/>
            <wp:effectExtent l="0" t="0" r="3810" b="0"/>
            <wp:docPr id="1" name="Picture 1" descr="C:\Users\gooisw\Downloads\Symposium Photos-20241119T003135Z-001\Symposium 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isw\Downloads\Symposium Photos-20241119T003135Z-001\Symposium Photos\1.jpg"/>
                    <pic:cNvPicPr>
                      <a:picLocks noChangeAspect="1" noChangeArrowheads="1"/>
                    </pic:cNvPicPr>
                  </pic:nvPicPr>
                  <pic:blipFill rotWithShape="1">
                    <a:blip r:embed="rId5">
                      <a:extLst>
                        <a:ext uri="{28A0092B-C50C-407E-A947-70E740481C1C}">
                          <a14:useLocalDpi xmlns:a14="http://schemas.microsoft.com/office/drawing/2010/main" val="0"/>
                        </a:ext>
                      </a:extLst>
                    </a:blip>
                    <a:srcRect t="8420" b="6049"/>
                    <a:stretch/>
                  </pic:blipFill>
                  <pic:spPr bwMode="auto">
                    <a:xfrm>
                      <a:off x="0" y="0"/>
                      <a:ext cx="5731510" cy="3677465"/>
                    </a:xfrm>
                    <a:prstGeom prst="rect">
                      <a:avLst/>
                    </a:prstGeom>
                    <a:noFill/>
                    <a:ln>
                      <a:noFill/>
                    </a:ln>
                    <a:extLst>
                      <a:ext uri="{53640926-AAD7-44D8-BBD7-CCE9431645EC}">
                        <a14:shadowObscured xmlns:a14="http://schemas.microsoft.com/office/drawing/2010/main"/>
                      </a:ext>
                    </a:extLst>
                  </pic:spPr>
                </pic:pic>
              </a:graphicData>
            </a:graphic>
          </wp:inline>
        </w:drawing>
      </w:r>
    </w:p>
    <w:p w14:paraId="2B71DCDC" w14:textId="7E383597" w:rsidR="00DB0BD0" w:rsidRPr="000A51D9" w:rsidRDefault="00DB0BD0" w:rsidP="00DB0BD0">
      <w:pPr>
        <w:spacing w:line="276" w:lineRule="auto"/>
        <w:ind w:left="2880" w:hanging="2880"/>
        <w:jc w:val="center"/>
        <w:rPr>
          <w:rFonts w:cstheme="minorHAnsi"/>
          <w:bCs/>
          <w:szCs w:val="22"/>
          <w:lang w:val="en-GB"/>
        </w:rPr>
      </w:pPr>
      <w:r w:rsidRPr="000A51D9">
        <w:rPr>
          <w:rFonts w:cstheme="minorHAnsi"/>
          <w:bCs/>
          <w:szCs w:val="22"/>
          <w:lang w:val="en-GB"/>
        </w:rPr>
        <w:t>An insightful symposium on AI</w:t>
      </w:r>
    </w:p>
    <w:p w14:paraId="2706CB1D" w14:textId="135FC2C3" w:rsidR="001031BA" w:rsidRPr="000A51D9" w:rsidRDefault="001031BA" w:rsidP="001031BA">
      <w:pPr>
        <w:spacing w:line="276" w:lineRule="auto"/>
        <w:jc w:val="both"/>
        <w:rPr>
          <w:rFonts w:eastAsia="Times New Roman" w:cstheme="minorHAnsi"/>
          <w:szCs w:val="22"/>
          <w:lang w:val="en-GB" w:eastAsia="en-GB" w:bidi="ar-SA"/>
        </w:rPr>
      </w:pPr>
      <w:r w:rsidRPr="000A51D9">
        <w:rPr>
          <w:rFonts w:cstheme="minorHAnsi"/>
          <w:bCs/>
          <w:szCs w:val="22"/>
          <w:lang w:val="en-GB"/>
        </w:rPr>
        <w:t xml:space="preserve">Putting forth the idea of Artificial Intelligence (AI) revolutionising education, the </w:t>
      </w:r>
      <w:r w:rsidR="00CF2D9B" w:rsidRPr="000A51D9">
        <w:rPr>
          <w:rFonts w:cstheme="minorHAnsi"/>
          <w:bCs/>
          <w:szCs w:val="22"/>
          <w:lang w:val="en-GB"/>
        </w:rPr>
        <w:t xml:space="preserve">symposium titled </w:t>
      </w:r>
      <w:r w:rsidRPr="000A51D9">
        <w:rPr>
          <w:rFonts w:cstheme="minorHAnsi"/>
          <w:bCs/>
          <w:szCs w:val="22"/>
          <w:lang w:val="en-GB"/>
        </w:rPr>
        <w:t>Shaping the Future of Language Education and Research through Artificial Intelligence</w:t>
      </w:r>
      <w:r w:rsidR="00CF2D9B" w:rsidRPr="000A51D9">
        <w:rPr>
          <w:rFonts w:cstheme="minorHAnsi"/>
          <w:bCs/>
          <w:szCs w:val="22"/>
          <w:lang w:val="en-GB"/>
        </w:rPr>
        <w:t>,</w:t>
      </w:r>
      <w:r w:rsidRPr="000A51D9">
        <w:rPr>
          <w:rFonts w:cstheme="minorHAnsi"/>
          <w:bCs/>
          <w:szCs w:val="22"/>
          <w:lang w:val="en-GB"/>
        </w:rPr>
        <w:t xml:space="preserve"> gathered experts to discuss the impact of AI in </w:t>
      </w:r>
      <w:r w:rsidRPr="000A51D9">
        <w:rPr>
          <w:rFonts w:eastAsia="Times New Roman" w:cstheme="minorHAnsi"/>
          <w:szCs w:val="22"/>
          <w:lang w:val="en-GB" w:eastAsia="en-GB" w:bidi="ar-SA"/>
        </w:rPr>
        <w:t>reshaping teaching and learning in higher education institutions, transforming pedagogy, assessment and student engagement.</w:t>
      </w:r>
    </w:p>
    <w:p w14:paraId="1CC2B59B" w14:textId="55C95CBE" w:rsidR="00CA457B" w:rsidRPr="000A51D9" w:rsidRDefault="001031BA" w:rsidP="00B33956">
      <w:pPr>
        <w:spacing w:line="276" w:lineRule="auto"/>
        <w:jc w:val="both"/>
        <w:rPr>
          <w:rFonts w:cstheme="minorHAnsi"/>
          <w:szCs w:val="22"/>
          <w:shd w:val="clear" w:color="auto" w:fill="FFFFFF"/>
          <w:lang w:val="en-GB"/>
        </w:rPr>
      </w:pPr>
      <w:r w:rsidRPr="000A51D9">
        <w:rPr>
          <w:rFonts w:eastAsia="Times New Roman" w:cstheme="minorHAnsi"/>
          <w:szCs w:val="22"/>
          <w:lang w:val="en-GB" w:eastAsia="en-GB" w:bidi="ar-SA"/>
        </w:rPr>
        <w:t xml:space="preserve">The symposium was organised by </w:t>
      </w:r>
      <w:r w:rsidR="00367477" w:rsidRPr="000A51D9">
        <w:rPr>
          <w:rFonts w:eastAsia="Times New Roman" w:cstheme="minorHAnsi"/>
          <w:szCs w:val="22"/>
          <w:lang w:val="en-GB" w:eastAsia="en-GB" w:bidi="ar-SA"/>
        </w:rPr>
        <w:t>the</w:t>
      </w:r>
      <w:r w:rsidRPr="000A51D9">
        <w:rPr>
          <w:rFonts w:eastAsia="Times New Roman" w:cstheme="minorHAnsi"/>
          <w:szCs w:val="22"/>
          <w:lang w:val="en-GB" w:eastAsia="en-GB" w:bidi="ar-SA"/>
        </w:rPr>
        <w:t xml:space="preserve"> </w:t>
      </w:r>
      <w:r w:rsidRPr="000A51D9">
        <w:rPr>
          <w:color w:val="000000"/>
          <w:shd w:val="clear" w:color="auto" w:fill="FFFFFF"/>
          <w:lang w:val="en-GB"/>
        </w:rPr>
        <w:t>Centre for Modern Languages and Literature (CMLL) on 9 November 2024 at UTAR Sungai Long Campus and via Z</w:t>
      </w:r>
      <w:r w:rsidR="00CA457B" w:rsidRPr="000A51D9">
        <w:rPr>
          <w:color w:val="000000"/>
          <w:shd w:val="clear" w:color="auto" w:fill="FFFFFF"/>
          <w:lang w:val="en-GB"/>
        </w:rPr>
        <w:t>oom</w:t>
      </w:r>
      <w:r w:rsidRPr="000A51D9">
        <w:rPr>
          <w:color w:val="000000"/>
          <w:shd w:val="clear" w:color="auto" w:fill="FFFFFF"/>
          <w:lang w:val="en-GB"/>
        </w:rPr>
        <w:t xml:space="preserve">. </w:t>
      </w:r>
      <w:r w:rsidR="00CA457B" w:rsidRPr="000A51D9">
        <w:rPr>
          <w:rFonts w:cstheme="minorHAnsi"/>
          <w:szCs w:val="22"/>
          <w:shd w:val="clear" w:color="auto" w:fill="FFFFFF"/>
          <w:lang w:val="en-GB"/>
        </w:rPr>
        <w:t>The symposium targeted teachers, academics, and researchers. It offered timely insights into the evolving role of AI in shaping the future of education and research. The event also highlighted AI’s potential to support Sustainable Development Goal (SDG) 4: Quality Education</w:t>
      </w:r>
      <w:r w:rsidR="00847253" w:rsidRPr="000A51D9">
        <w:rPr>
          <w:rFonts w:cstheme="minorHAnsi"/>
          <w:szCs w:val="22"/>
          <w:shd w:val="clear" w:color="auto" w:fill="FFFFFF"/>
          <w:lang w:val="en-GB"/>
        </w:rPr>
        <w:t>, which</w:t>
      </w:r>
      <w:r w:rsidR="00CA457B" w:rsidRPr="000A51D9">
        <w:rPr>
          <w:rFonts w:cstheme="minorHAnsi"/>
          <w:szCs w:val="22"/>
          <w:shd w:val="clear" w:color="auto" w:fill="FFFFFF"/>
          <w:lang w:val="en-GB"/>
        </w:rPr>
        <w:t xml:space="preserve"> focuses on reducing disparities and inequities in education while ensuring inclusive, equitable quality education and lifelong learning opportunities for everyone.</w:t>
      </w:r>
    </w:p>
    <w:p w14:paraId="245F7F95" w14:textId="3BFE4459" w:rsidR="00B47997" w:rsidRPr="000A51D9" w:rsidRDefault="00B33956" w:rsidP="00B47997">
      <w:pPr>
        <w:spacing w:line="276" w:lineRule="auto"/>
        <w:jc w:val="both"/>
        <w:rPr>
          <w:rFonts w:eastAsia="Times New Roman" w:cstheme="minorHAnsi"/>
          <w:szCs w:val="22"/>
          <w:lang w:val="en-GB" w:eastAsia="en-GB" w:bidi="ar-SA"/>
        </w:rPr>
      </w:pPr>
      <w:r w:rsidRPr="000A51D9">
        <w:rPr>
          <w:rFonts w:cstheme="minorHAnsi"/>
          <w:szCs w:val="22"/>
          <w:shd w:val="clear" w:color="auto" w:fill="FFFFFF"/>
          <w:lang w:val="en-GB"/>
        </w:rPr>
        <w:t xml:space="preserve">Experts, namely </w:t>
      </w:r>
      <w:r w:rsidRPr="000A51D9">
        <w:rPr>
          <w:rFonts w:cstheme="minorHAnsi"/>
          <w:szCs w:val="22"/>
          <w:lang w:val="en-GB"/>
        </w:rPr>
        <w:t xml:space="preserve">The Third Degree Chief Executive Officer </w:t>
      </w:r>
      <w:r w:rsidR="000B5119" w:rsidRPr="000A51D9">
        <w:rPr>
          <w:rFonts w:cstheme="minorHAnsi"/>
          <w:szCs w:val="22"/>
          <w:lang w:val="en-GB"/>
        </w:rPr>
        <w:t>Dr</w:t>
      </w:r>
      <w:r w:rsidRPr="000A51D9">
        <w:rPr>
          <w:rFonts w:cstheme="minorHAnsi"/>
          <w:szCs w:val="22"/>
          <w:lang w:val="en-GB"/>
        </w:rPr>
        <w:t xml:space="preserve"> Craig J Selby, CEO </w:t>
      </w:r>
      <w:proofErr w:type="spellStart"/>
      <w:r w:rsidRPr="000A51D9">
        <w:rPr>
          <w:rFonts w:cstheme="minorHAnsi"/>
          <w:szCs w:val="22"/>
          <w:lang w:val="en-GB"/>
        </w:rPr>
        <w:t>Jom</w:t>
      </w:r>
      <w:proofErr w:type="spellEnd"/>
      <w:r w:rsidRPr="000A51D9">
        <w:rPr>
          <w:rFonts w:cstheme="minorHAnsi"/>
          <w:szCs w:val="22"/>
          <w:lang w:val="en-GB"/>
        </w:rPr>
        <w:t xml:space="preserve"> </w:t>
      </w:r>
      <w:proofErr w:type="spellStart"/>
      <w:r w:rsidRPr="000A51D9">
        <w:rPr>
          <w:rFonts w:cstheme="minorHAnsi"/>
          <w:szCs w:val="22"/>
          <w:lang w:val="en-GB"/>
        </w:rPr>
        <w:t>Mahir</w:t>
      </w:r>
      <w:proofErr w:type="spellEnd"/>
      <w:r w:rsidR="00D85266" w:rsidRPr="000A51D9">
        <w:rPr>
          <w:rFonts w:cstheme="minorHAnsi"/>
          <w:szCs w:val="22"/>
          <w:lang w:val="en-GB"/>
        </w:rPr>
        <w:t>,</w:t>
      </w:r>
      <w:r w:rsidRPr="000A51D9">
        <w:rPr>
          <w:rFonts w:cstheme="minorHAnsi"/>
          <w:szCs w:val="22"/>
          <w:lang w:val="en-GB"/>
        </w:rPr>
        <w:t xml:space="preserve"> Mr </w:t>
      </w:r>
      <w:proofErr w:type="spellStart"/>
      <w:r w:rsidRPr="000A51D9">
        <w:rPr>
          <w:rFonts w:cstheme="minorHAnsi"/>
          <w:szCs w:val="22"/>
          <w:lang w:val="en-GB"/>
        </w:rPr>
        <w:t>Herryan</w:t>
      </w:r>
      <w:proofErr w:type="spellEnd"/>
      <w:r w:rsidRPr="000A51D9">
        <w:rPr>
          <w:rFonts w:cstheme="minorHAnsi"/>
          <w:szCs w:val="22"/>
          <w:lang w:val="en-GB"/>
        </w:rPr>
        <w:t xml:space="preserve"> </w:t>
      </w:r>
      <w:proofErr w:type="spellStart"/>
      <w:r w:rsidRPr="000A51D9">
        <w:rPr>
          <w:rFonts w:cstheme="minorHAnsi"/>
          <w:szCs w:val="22"/>
          <w:lang w:val="en-GB"/>
        </w:rPr>
        <w:t>Syah</w:t>
      </w:r>
      <w:proofErr w:type="spellEnd"/>
      <w:r w:rsidRPr="000A51D9">
        <w:rPr>
          <w:rFonts w:cstheme="minorHAnsi"/>
          <w:szCs w:val="22"/>
          <w:lang w:val="en-GB"/>
        </w:rPr>
        <w:t xml:space="preserve"> </w:t>
      </w:r>
      <w:proofErr w:type="spellStart"/>
      <w:r w:rsidRPr="000A51D9">
        <w:rPr>
          <w:rFonts w:cstheme="minorHAnsi"/>
          <w:szCs w:val="22"/>
          <w:lang w:val="en-GB"/>
        </w:rPr>
        <w:t>Tupan</w:t>
      </w:r>
      <w:proofErr w:type="spellEnd"/>
      <w:r w:rsidRPr="000A51D9">
        <w:rPr>
          <w:rFonts w:cstheme="minorHAnsi"/>
          <w:szCs w:val="22"/>
          <w:lang w:val="en-GB"/>
        </w:rPr>
        <w:t xml:space="preserve"> </w:t>
      </w:r>
      <w:proofErr w:type="spellStart"/>
      <w:r w:rsidRPr="000A51D9">
        <w:rPr>
          <w:rFonts w:cstheme="minorHAnsi"/>
          <w:szCs w:val="22"/>
          <w:lang w:val="en-GB"/>
        </w:rPr>
        <w:t>Surian</w:t>
      </w:r>
      <w:proofErr w:type="spellEnd"/>
      <w:r w:rsidRPr="000A51D9">
        <w:rPr>
          <w:rFonts w:cstheme="minorHAnsi"/>
          <w:szCs w:val="22"/>
          <w:lang w:val="en-GB"/>
        </w:rPr>
        <w:t xml:space="preserve">, and </w:t>
      </w:r>
      <w:r w:rsidRPr="000A51D9">
        <w:rPr>
          <w:rFonts w:eastAsia="Times New Roman" w:cstheme="minorHAnsi"/>
          <w:color w:val="000000" w:themeColor="text1"/>
          <w:szCs w:val="22"/>
          <w:shd w:val="clear" w:color="auto" w:fill="FFFFFF"/>
          <w:lang w:val="en-GB" w:eastAsia="en-GB" w:bidi="ar-SA"/>
        </w:rPr>
        <w:t xml:space="preserve">University of Malaya </w:t>
      </w:r>
      <w:r w:rsidRPr="000A51D9">
        <w:rPr>
          <w:rFonts w:cstheme="minorHAnsi"/>
          <w:szCs w:val="22"/>
          <w:lang w:val="en-GB"/>
        </w:rPr>
        <w:t xml:space="preserve">Senior Lecturer Dr Ali </w:t>
      </w:r>
      <w:proofErr w:type="spellStart"/>
      <w:r w:rsidRPr="000A51D9">
        <w:rPr>
          <w:rFonts w:cstheme="minorHAnsi"/>
          <w:szCs w:val="22"/>
          <w:lang w:val="en-GB"/>
        </w:rPr>
        <w:t>Sorayyaei</w:t>
      </w:r>
      <w:proofErr w:type="spellEnd"/>
      <w:r w:rsidRPr="000A51D9">
        <w:rPr>
          <w:rFonts w:cstheme="minorHAnsi"/>
          <w:szCs w:val="22"/>
          <w:lang w:val="en-GB"/>
        </w:rPr>
        <w:t xml:space="preserve"> Azar</w:t>
      </w:r>
      <w:r w:rsidRPr="000A51D9">
        <w:rPr>
          <w:rFonts w:cstheme="minorHAnsi"/>
          <w:szCs w:val="22"/>
          <w:shd w:val="clear" w:color="auto" w:fill="FFFFFF"/>
          <w:lang w:val="en-GB"/>
        </w:rPr>
        <w:t xml:space="preserve"> </w:t>
      </w:r>
      <w:r w:rsidR="00B47997" w:rsidRPr="000A51D9">
        <w:rPr>
          <w:rFonts w:cstheme="minorHAnsi"/>
          <w:szCs w:val="22"/>
          <w:shd w:val="clear" w:color="auto" w:fill="FFFFFF"/>
          <w:lang w:val="en-GB"/>
        </w:rPr>
        <w:t xml:space="preserve">shared insights on AI </w:t>
      </w:r>
      <w:r w:rsidR="00B47997" w:rsidRPr="000A51D9">
        <w:rPr>
          <w:rFonts w:cstheme="minorHAnsi"/>
          <w:bCs/>
          <w:szCs w:val="22"/>
          <w:lang w:val="en-GB"/>
        </w:rPr>
        <w:t>enhancing personalis</w:t>
      </w:r>
      <w:r w:rsidR="006425C0" w:rsidRPr="000A51D9">
        <w:rPr>
          <w:rFonts w:cstheme="minorHAnsi"/>
          <w:bCs/>
          <w:szCs w:val="22"/>
          <w:lang w:val="en-GB"/>
        </w:rPr>
        <w:t>ed learning, improving teaching efficiency, and transforming as</w:t>
      </w:r>
      <w:r w:rsidR="00B47997" w:rsidRPr="000A51D9">
        <w:rPr>
          <w:rFonts w:cstheme="minorHAnsi"/>
          <w:bCs/>
          <w:szCs w:val="22"/>
          <w:lang w:val="en-GB"/>
        </w:rPr>
        <w:t>s</w:t>
      </w:r>
      <w:r w:rsidRPr="000A51D9">
        <w:rPr>
          <w:rFonts w:cstheme="minorHAnsi"/>
          <w:bCs/>
          <w:szCs w:val="22"/>
          <w:lang w:val="en-GB"/>
        </w:rPr>
        <w:t xml:space="preserve">essment and student engagement. </w:t>
      </w:r>
      <w:r w:rsidR="002B72C3" w:rsidRPr="000A51D9">
        <w:rPr>
          <w:rFonts w:cstheme="minorHAnsi"/>
          <w:bCs/>
          <w:szCs w:val="22"/>
          <w:lang w:val="en-GB"/>
        </w:rPr>
        <w:t xml:space="preserve">The </w:t>
      </w:r>
      <w:r w:rsidR="00B47997" w:rsidRPr="000A51D9">
        <w:rPr>
          <w:rFonts w:cstheme="minorHAnsi"/>
          <w:bCs/>
          <w:szCs w:val="22"/>
          <w:lang w:val="en-GB"/>
        </w:rPr>
        <w:t xml:space="preserve">discussions enabled participants to explore the </w:t>
      </w:r>
      <w:r w:rsidR="006425C0" w:rsidRPr="000A51D9">
        <w:rPr>
          <w:rFonts w:eastAsia="Times New Roman" w:cstheme="minorHAnsi"/>
          <w:szCs w:val="22"/>
          <w:lang w:val="en-GB" w:eastAsia="en-GB" w:bidi="ar-SA"/>
        </w:rPr>
        <w:t>transformative impact of AI across various educational levels, beginning with AI’s integration in</w:t>
      </w:r>
      <w:r w:rsidR="00B47997" w:rsidRPr="000A51D9">
        <w:rPr>
          <w:rFonts w:eastAsia="Times New Roman" w:cstheme="minorHAnsi"/>
          <w:szCs w:val="22"/>
          <w:lang w:val="en-GB" w:eastAsia="en-GB" w:bidi="ar-SA"/>
        </w:rPr>
        <w:t xml:space="preserve"> school education, examining the utilisation of AI for</w:t>
      </w:r>
      <w:r w:rsidR="006425C0" w:rsidRPr="000A51D9">
        <w:rPr>
          <w:rFonts w:eastAsia="Times New Roman" w:cstheme="minorHAnsi"/>
          <w:szCs w:val="22"/>
          <w:lang w:val="en-GB" w:eastAsia="en-GB" w:bidi="ar-SA"/>
        </w:rPr>
        <w:t xml:space="preserve"> both language teachers an</w:t>
      </w:r>
      <w:r w:rsidR="00B47997" w:rsidRPr="000A51D9">
        <w:rPr>
          <w:rFonts w:eastAsia="Times New Roman" w:cstheme="minorHAnsi"/>
          <w:szCs w:val="22"/>
          <w:lang w:val="en-GB" w:eastAsia="en-GB" w:bidi="ar-SA"/>
        </w:rPr>
        <w:t xml:space="preserve">d students </w:t>
      </w:r>
      <w:r w:rsidR="006425C0" w:rsidRPr="000A51D9">
        <w:rPr>
          <w:rFonts w:eastAsia="Times New Roman" w:cstheme="minorHAnsi"/>
          <w:szCs w:val="22"/>
          <w:lang w:val="en-GB" w:eastAsia="en-GB" w:bidi="ar-SA"/>
        </w:rPr>
        <w:t xml:space="preserve">to improve learning experiences and outcomes. </w:t>
      </w:r>
      <w:r w:rsidR="00B47997" w:rsidRPr="000A51D9">
        <w:rPr>
          <w:rFonts w:eastAsia="Times New Roman" w:cstheme="minorHAnsi"/>
          <w:szCs w:val="22"/>
          <w:lang w:val="en-GB" w:eastAsia="en-GB" w:bidi="ar-SA"/>
        </w:rPr>
        <w:t>It also allowed participants to explore AI-driven innovations in academic research and the broader implications for education.</w:t>
      </w:r>
    </w:p>
    <w:p w14:paraId="66AD39CF" w14:textId="03B89F29" w:rsidR="00DB0BD0" w:rsidRPr="000A51D9" w:rsidRDefault="00DB0BD0" w:rsidP="00DB0BD0">
      <w:pPr>
        <w:spacing w:line="276" w:lineRule="auto"/>
        <w:jc w:val="center"/>
        <w:rPr>
          <w:rFonts w:eastAsia="Times New Roman" w:cstheme="minorHAnsi"/>
          <w:szCs w:val="22"/>
          <w:lang w:val="en-GB" w:eastAsia="en-GB" w:bidi="ar-SA"/>
        </w:rPr>
      </w:pPr>
      <w:r w:rsidRPr="000A51D9">
        <w:rPr>
          <w:rFonts w:eastAsia="Times New Roman" w:cstheme="minorHAnsi"/>
          <w:noProof/>
          <w:szCs w:val="22"/>
          <w:lang w:val="en-GB" w:eastAsia="en-GB" w:bidi="ar-SA"/>
        </w:rPr>
        <w:lastRenderedPageBreak/>
        <w:drawing>
          <wp:inline distT="0" distB="0" distL="0" distR="0" wp14:anchorId="318D3800" wp14:editId="51A15912">
            <wp:extent cx="5730875" cy="5495925"/>
            <wp:effectExtent l="0" t="0" r="3175" b="9525"/>
            <wp:docPr id="2" name="Picture 2" descr="C:\Users\gooisw\Downloads\Symposium Photos-20241119T003135Z-001\Symposium 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isw\Downloads\Symposium Photos-20241119T003135Z-001\Symposium Photos\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476" b="18582"/>
                    <a:stretch/>
                  </pic:blipFill>
                  <pic:spPr bwMode="auto">
                    <a:xfrm>
                      <a:off x="0" y="0"/>
                      <a:ext cx="5731510" cy="5496534"/>
                    </a:xfrm>
                    <a:prstGeom prst="rect">
                      <a:avLst/>
                    </a:prstGeom>
                    <a:noFill/>
                    <a:ln>
                      <a:noFill/>
                    </a:ln>
                    <a:extLst>
                      <a:ext uri="{53640926-AAD7-44D8-BBD7-CCE9431645EC}">
                        <a14:shadowObscured xmlns:a14="http://schemas.microsoft.com/office/drawing/2010/main"/>
                      </a:ext>
                    </a:extLst>
                  </pic:spPr>
                </pic:pic>
              </a:graphicData>
            </a:graphic>
          </wp:inline>
        </w:drawing>
      </w:r>
    </w:p>
    <w:p w14:paraId="5CBE92C1" w14:textId="2764AFCB" w:rsidR="00DB0BD0" w:rsidRPr="000A51D9" w:rsidRDefault="00DB0BD0" w:rsidP="00DB0BD0">
      <w:pPr>
        <w:spacing w:line="276" w:lineRule="auto"/>
        <w:jc w:val="center"/>
        <w:rPr>
          <w:rFonts w:eastAsia="Times New Roman" w:cstheme="minorHAnsi"/>
          <w:szCs w:val="22"/>
          <w:lang w:val="en-GB" w:eastAsia="en-GB" w:bidi="ar-SA"/>
        </w:rPr>
      </w:pPr>
      <w:r w:rsidRPr="000A51D9">
        <w:rPr>
          <w:rFonts w:eastAsia="Times New Roman" w:cstheme="minorHAnsi"/>
          <w:szCs w:val="22"/>
          <w:lang w:val="en-GB" w:eastAsia="en-GB" w:bidi="ar-SA"/>
        </w:rPr>
        <w:t>Dr Craig Shelby advising participants to learn about AI</w:t>
      </w:r>
    </w:p>
    <w:p w14:paraId="7A8ED5D4" w14:textId="2D0668FC" w:rsidR="00B10243" w:rsidRPr="000A51D9" w:rsidRDefault="00B10243" w:rsidP="00B47997">
      <w:pPr>
        <w:spacing w:line="276" w:lineRule="auto"/>
        <w:jc w:val="both"/>
        <w:rPr>
          <w:rFonts w:eastAsia="Times New Roman" w:cstheme="minorHAnsi"/>
          <w:szCs w:val="22"/>
          <w:lang w:val="en-GB" w:eastAsia="en-GB" w:bidi="ar-SA"/>
        </w:rPr>
      </w:pPr>
      <w:r w:rsidRPr="000A51D9">
        <w:rPr>
          <w:rFonts w:eastAsia="Times New Roman" w:cstheme="minorHAnsi"/>
          <w:szCs w:val="22"/>
          <w:lang w:val="en-GB" w:eastAsia="en-GB" w:bidi="ar-SA"/>
        </w:rPr>
        <w:t xml:space="preserve">Dr Craig Shelby’s presentation </w:t>
      </w:r>
      <w:r w:rsidR="009A1E4B" w:rsidRPr="000A51D9">
        <w:rPr>
          <w:rFonts w:eastAsia="Times New Roman" w:cstheme="minorHAnsi"/>
          <w:szCs w:val="22"/>
          <w:lang w:val="en-GB" w:eastAsia="en-GB" w:bidi="ar-SA"/>
        </w:rPr>
        <w:t>titled</w:t>
      </w:r>
      <w:r w:rsidRPr="000A51D9">
        <w:rPr>
          <w:rFonts w:eastAsia="Times New Roman" w:cstheme="minorHAnsi"/>
          <w:szCs w:val="22"/>
          <w:lang w:val="en-GB" w:eastAsia="en-GB" w:bidi="ar-SA"/>
        </w:rPr>
        <w:t xml:space="preserve"> Leveraging AI for Academic Research enlightened participants on the challenges faced by researchers with the utilisation of AI,</w:t>
      </w:r>
      <w:r w:rsidR="00DC0830" w:rsidRPr="000A51D9">
        <w:rPr>
          <w:rFonts w:eastAsia="Times New Roman" w:cstheme="minorHAnsi"/>
          <w:szCs w:val="22"/>
          <w:lang w:val="en-GB" w:eastAsia="en-GB" w:bidi="ar-SA"/>
        </w:rPr>
        <w:t xml:space="preserve"> such as ethical considerations </w:t>
      </w:r>
      <w:r w:rsidR="00A6544A" w:rsidRPr="000A51D9">
        <w:rPr>
          <w:rFonts w:eastAsia="Times New Roman" w:cstheme="minorHAnsi"/>
          <w:szCs w:val="22"/>
          <w:lang w:val="en-GB" w:eastAsia="en-GB" w:bidi="ar-SA"/>
        </w:rPr>
        <w:t>and</w:t>
      </w:r>
      <w:r w:rsidR="00DC0830" w:rsidRPr="000A51D9">
        <w:rPr>
          <w:rFonts w:eastAsia="Times New Roman" w:cstheme="minorHAnsi"/>
          <w:szCs w:val="22"/>
          <w:lang w:val="en-GB" w:eastAsia="en-GB" w:bidi="ar-SA"/>
        </w:rPr>
        <w:t xml:space="preserve"> bias, skills and resource gaps, epistemological considerations, methodological challenges, dependence on technology, and human-AI collaboration</w:t>
      </w:r>
      <w:r w:rsidR="00A6544A" w:rsidRPr="000A51D9">
        <w:rPr>
          <w:rFonts w:eastAsia="Times New Roman" w:cstheme="minorHAnsi"/>
          <w:szCs w:val="22"/>
          <w:lang w:val="en-GB" w:eastAsia="en-GB" w:bidi="ar-SA"/>
        </w:rPr>
        <w:t>,</w:t>
      </w:r>
      <w:r w:rsidR="00DC0830" w:rsidRPr="000A51D9">
        <w:rPr>
          <w:rFonts w:eastAsia="Times New Roman" w:cstheme="minorHAnsi"/>
          <w:szCs w:val="22"/>
          <w:lang w:val="en-GB" w:eastAsia="en-GB" w:bidi="ar-SA"/>
        </w:rPr>
        <w:t xml:space="preserve"> as well as, </w:t>
      </w:r>
      <w:r w:rsidRPr="000A51D9">
        <w:rPr>
          <w:rFonts w:eastAsia="Times New Roman" w:cstheme="minorHAnsi"/>
          <w:szCs w:val="22"/>
          <w:lang w:val="en-GB" w:eastAsia="en-GB" w:bidi="ar-SA"/>
        </w:rPr>
        <w:t xml:space="preserve">ways to leverage on AI. On utilising AI as a tool for research, he advised participants to learn more </w:t>
      </w:r>
      <w:r w:rsidR="00D21C31" w:rsidRPr="000A51D9">
        <w:rPr>
          <w:rFonts w:eastAsia="Times New Roman" w:cstheme="minorHAnsi"/>
          <w:szCs w:val="22"/>
          <w:lang w:val="en-GB" w:eastAsia="en-GB" w:bidi="ar-SA"/>
        </w:rPr>
        <w:t xml:space="preserve">about </w:t>
      </w:r>
      <w:r w:rsidRPr="000A51D9">
        <w:rPr>
          <w:rFonts w:eastAsia="Times New Roman" w:cstheme="minorHAnsi"/>
          <w:szCs w:val="22"/>
          <w:lang w:val="en-GB" w:eastAsia="en-GB" w:bidi="ar-SA"/>
        </w:rPr>
        <w:t>AI, including its shortcoming</w:t>
      </w:r>
      <w:r w:rsidR="00D21C31" w:rsidRPr="000A51D9">
        <w:rPr>
          <w:rFonts w:eastAsia="Times New Roman" w:cstheme="minorHAnsi"/>
          <w:szCs w:val="22"/>
          <w:lang w:val="en-GB" w:eastAsia="en-GB" w:bidi="ar-SA"/>
        </w:rPr>
        <w:t>s</w:t>
      </w:r>
      <w:r w:rsidRPr="000A51D9">
        <w:rPr>
          <w:rFonts w:eastAsia="Times New Roman" w:cstheme="minorHAnsi"/>
          <w:szCs w:val="22"/>
          <w:lang w:val="en-GB" w:eastAsia="en-GB" w:bidi="ar-SA"/>
        </w:rPr>
        <w:t>, failings, and the skills required, but not forgetting to engage it ethically.</w:t>
      </w:r>
      <w:r w:rsidR="00944527" w:rsidRPr="000A51D9">
        <w:rPr>
          <w:rFonts w:eastAsia="Times New Roman" w:cstheme="minorHAnsi"/>
          <w:szCs w:val="22"/>
          <w:lang w:val="en-GB" w:eastAsia="en-GB" w:bidi="ar-SA"/>
        </w:rPr>
        <w:t xml:space="preserve"> He reminded participants to develop clear protocols for AI use in research. </w:t>
      </w:r>
      <w:r w:rsidRPr="000A51D9">
        <w:rPr>
          <w:rFonts w:eastAsia="Times New Roman" w:cstheme="minorHAnsi"/>
          <w:szCs w:val="22"/>
          <w:lang w:val="en-GB" w:eastAsia="en-GB" w:bidi="ar-SA"/>
        </w:rPr>
        <w:t xml:space="preserve"> </w:t>
      </w:r>
    </w:p>
    <w:p w14:paraId="3A3FE554" w14:textId="7129481D" w:rsidR="00DB0BD0" w:rsidRPr="000A51D9" w:rsidRDefault="00DB0BD0" w:rsidP="00DB0BD0">
      <w:pPr>
        <w:spacing w:line="276" w:lineRule="auto"/>
        <w:jc w:val="center"/>
        <w:rPr>
          <w:rFonts w:eastAsia="Times New Roman" w:cstheme="minorHAnsi"/>
          <w:szCs w:val="22"/>
          <w:lang w:val="en-GB" w:eastAsia="en-GB" w:bidi="ar-SA"/>
        </w:rPr>
      </w:pPr>
      <w:r w:rsidRPr="000A51D9">
        <w:rPr>
          <w:rFonts w:eastAsia="Times New Roman" w:cstheme="minorHAnsi"/>
          <w:noProof/>
          <w:szCs w:val="22"/>
          <w:lang w:val="en-GB" w:eastAsia="en-GB" w:bidi="ar-SA"/>
        </w:rPr>
        <w:lastRenderedPageBreak/>
        <w:drawing>
          <wp:inline distT="0" distB="0" distL="0" distR="0" wp14:anchorId="33E645DD" wp14:editId="296DB79A">
            <wp:extent cx="5731510" cy="3224770"/>
            <wp:effectExtent l="0" t="0" r="2540" b="0"/>
            <wp:docPr id="3" name="Picture 3" descr="C:\Users\gooisw\Downloads\Symposium Photos-20241119T003135Z-001\Symposium Photos\Q and A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isw\Downloads\Symposium Photos-20241119T003135Z-001\Symposium Photos\Q and A Ses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4770"/>
                    </a:xfrm>
                    <a:prstGeom prst="rect">
                      <a:avLst/>
                    </a:prstGeom>
                    <a:noFill/>
                    <a:ln>
                      <a:noFill/>
                    </a:ln>
                  </pic:spPr>
                </pic:pic>
              </a:graphicData>
            </a:graphic>
          </wp:inline>
        </w:drawing>
      </w:r>
    </w:p>
    <w:p w14:paraId="57C07114" w14:textId="0F4C36DD" w:rsidR="00DB0BD0" w:rsidRPr="000A51D9" w:rsidRDefault="00DB0BD0" w:rsidP="00DB0BD0">
      <w:pPr>
        <w:spacing w:line="276" w:lineRule="auto"/>
        <w:jc w:val="center"/>
        <w:rPr>
          <w:rFonts w:eastAsia="Times New Roman" w:cstheme="minorHAnsi"/>
          <w:szCs w:val="22"/>
          <w:lang w:val="en-GB" w:eastAsia="en-GB" w:bidi="ar-SA"/>
        </w:rPr>
      </w:pPr>
      <w:r w:rsidRPr="000A51D9">
        <w:rPr>
          <w:rFonts w:eastAsia="Times New Roman" w:cstheme="minorHAnsi"/>
          <w:szCs w:val="22"/>
          <w:lang w:val="en-GB" w:eastAsia="en-GB" w:bidi="ar-SA"/>
        </w:rPr>
        <w:t xml:space="preserve">Mr </w:t>
      </w:r>
      <w:proofErr w:type="spellStart"/>
      <w:r w:rsidRPr="000A51D9">
        <w:rPr>
          <w:rFonts w:eastAsia="Times New Roman" w:cstheme="minorHAnsi"/>
          <w:szCs w:val="22"/>
          <w:lang w:val="en-GB" w:eastAsia="en-GB" w:bidi="ar-SA"/>
        </w:rPr>
        <w:t>Herryan</w:t>
      </w:r>
      <w:proofErr w:type="spellEnd"/>
      <w:r w:rsidRPr="000A51D9">
        <w:rPr>
          <w:rFonts w:eastAsia="Times New Roman" w:cstheme="minorHAnsi"/>
          <w:szCs w:val="22"/>
          <w:lang w:val="en-GB" w:eastAsia="en-GB" w:bidi="ar-SA"/>
        </w:rPr>
        <w:t xml:space="preserve"> (left screen) explaining the practical </w:t>
      </w:r>
      <w:r w:rsidR="00A6544A" w:rsidRPr="000A51D9">
        <w:rPr>
          <w:rFonts w:eastAsia="Times New Roman" w:cstheme="minorHAnsi"/>
          <w:szCs w:val="22"/>
          <w:lang w:val="en-GB" w:eastAsia="en-GB" w:bidi="ar-SA"/>
        </w:rPr>
        <w:t>approaches</w:t>
      </w:r>
      <w:r w:rsidRPr="000A51D9">
        <w:rPr>
          <w:rFonts w:eastAsia="Times New Roman" w:cstheme="minorHAnsi"/>
          <w:szCs w:val="22"/>
          <w:lang w:val="en-GB" w:eastAsia="en-GB" w:bidi="ar-SA"/>
        </w:rPr>
        <w:t xml:space="preserve"> of AI in language classroom</w:t>
      </w:r>
    </w:p>
    <w:p w14:paraId="1E5D333A" w14:textId="15876E75" w:rsidR="00304F3C" w:rsidRPr="000A51D9" w:rsidRDefault="007D551A" w:rsidP="00304F3C">
      <w:pPr>
        <w:spacing w:line="276" w:lineRule="auto"/>
        <w:jc w:val="both"/>
        <w:rPr>
          <w:rFonts w:eastAsia="Times New Roman" w:cstheme="minorHAnsi"/>
          <w:szCs w:val="22"/>
          <w:lang w:val="en-GB" w:bidi="ar-SA"/>
        </w:rPr>
      </w:pPr>
      <w:r w:rsidRPr="000A51D9">
        <w:rPr>
          <w:rFonts w:eastAsia="Times New Roman" w:cstheme="minorHAnsi"/>
          <w:szCs w:val="22"/>
          <w:lang w:val="en-GB" w:eastAsia="en-GB" w:bidi="ar-SA"/>
        </w:rPr>
        <w:t xml:space="preserve">Meanwhile, the presentation </w:t>
      </w:r>
      <w:r w:rsidR="00A6544A" w:rsidRPr="000A51D9">
        <w:rPr>
          <w:rFonts w:eastAsia="Times New Roman" w:cstheme="minorHAnsi"/>
          <w:szCs w:val="22"/>
          <w:lang w:val="en-GB" w:eastAsia="en-GB" w:bidi="ar-SA"/>
        </w:rPr>
        <w:t>titled</w:t>
      </w:r>
      <w:r w:rsidRPr="000A51D9">
        <w:rPr>
          <w:rFonts w:eastAsia="Times New Roman" w:cstheme="minorHAnsi"/>
          <w:szCs w:val="22"/>
          <w:lang w:val="en-GB" w:eastAsia="en-GB" w:bidi="ar-SA"/>
        </w:rPr>
        <w:t xml:space="preserve"> Integrating AI in Language Learning: Practical Approaches by </w:t>
      </w:r>
      <w:r w:rsidRPr="000A51D9">
        <w:rPr>
          <w:rFonts w:cstheme="minorHAnsi"/>
          <w:szCs w:val="22"/>
          <w:lang w:val="en-GB"/>
        </w:rPr>
        <w:t xml:space="preserve">Mr </w:t>
      </w:r>
      <w:proofErr w:type="spellStart"/>
      <w:r w:rsidRPr="000A51D9">
        <w:rPr>
          <w:rFonts w:cstheme="minorHAnsi"/>
          <w:szCs w:val="22"/>
          <w:lang w:val="en-GB"/>
        </w:rPr>
        <w:t>Herryan</w:t>
      </w:r>
      <w:proofErr w:type="spellEnd"/>
      <w:r w:rsidRPr="000A51D9">
        <w:rPr>
          <w:rFonts w:cstheme="minorHAnsi"/>
          <w:szCs w:val="22"/>
          <w:lang w:val="en-GB"/>
        </w:rPr>
        <w:t xml:space="preserve"> explored </w:t>
      </w:r>
      <w:r w:rsidRPr="000A51D9">
        <w:rPr>
          <w:rFonts w:eastAsia="Times New Roman" w:cstheme="minorHAnsi"/>
          <w:szCs w:val="22"/>
          <w:lang w:val="en-GB" w:eastAsia="en-GB" w:bidi="ar-SA"/>
        </w:rPr>
        <w:t>practical ways to harness AI</w:t>
      </w:r>
      <w:r w:rsidR="005B20C5" w:rsidRPr="000A51D9">
        <w:rPr>
          <w:rFonts w:eastAsia="Times New Roman" w:cstheme="minorHAnsi"/>
          <w:szCs w:val="22"/>
          <w:lang w:val="en-GB" w:eastAsia="en-GB" w:bidi="ar-SA"/>
        </w:rPr>
        <w:t>’</w:t>
      </w:r>
      <w:r w:rsidRPr="000A51D9">
        <w:rPr>
          <w:rFonts w:eastAsia="Times New Roman" w:cstheme="minorHAnsi"/>
          <w:szCs w:val="22"/>
          <w:lang w:val="en-GB" w:eastAsia="en-GB" w:bidi="ar-SA"/>
        </w:rPr>
        <w:t xml:space="preserve">s power in the language classroom. He explained that the integration enables </w:t>
      </w:r>
      <w:r w:rsidR="007B0488" w:rsidRPr="000A51D9">
        <w:rPr>
          <w:rFonts w:eastAsia="Times New Roman" w:cstheme="minorHAnsi"/>
          <w:szCs w:val="22"/>
          <w:lang w:val="en-GB" w:eastAsia="en-GB" w:bidi="ar-SA"/>
        </w:rPr>
        <w:t>customis</w:t>
      </w:r>
      <w:r w:rsidRPr="000A51D9">
        <w:rPr>
          <w:rFonts w:eastAsia="Times New Roman" w:cstheme="minorHAnsi"/>
          <w:szCs w:val="22"/>
          <w:lang w:val="en-GB" w:eastAsia="en-GB" w:bidi="ar-SA"/>
        </w:rPr>
        <w:t xml:space="preserve">ed </w:t>
      </w:r>
      <w:r w:rsidR="00851A98" w:rsidRPr="000A51D9">
        <w:rPr>
          <w:rFonts w:eastAsia="Times New Roman" w:cstheme="minorHAnsi"/>
          <w:szCs w:val="22"/>
          <w:lang w:val="en-GB" w:eastAsia="en-GB" w:bidi="ar-SA"/>
        </w:rPr>
        <w:t xml:space="preserve">lesson planning </w:t>
      </w:r>
      <w:r w:rsidRPr="000A51D9">
        <w:rPr>
          <w:rFonts w:eastAsia="Times New Roman" w:cstheme="minorHAnsi"/>
          <w:szCs w:val="22"/>
          <w:lang w:val="en-GB" w:eastAsia="en-GB" w:bidi="ar-SA"/>
        </w:rPr>
        <w:t>with AI</w:t>
      </w:r>
      <w:r w:rsidR="007B0488" w:rsidRPr="000A51D9">
        <w:rPr>
          <w:rFonts w:eastAsia="Times New Roman" w:cstheme="minorHAnsi"/>
          <w:szCs w:val="22"/>
          <w:lang w:val="en-GB" w:eastAsia="en-GB" w:bidi="ar-SA"/>
        </w:rPr>
        <w:t xml:space="preserve">, </w:t>
      </w:r>
      <w:r w:rsidR="00851A98" w:rsidRPr="000A51D9">
        <w:rPr>
          <w:rFonts w:eastAsia="Times New Roman" w:cstheme="minorHAnsi"/>
          <w:szCs w:val="22"/>
          <w:lang w:val="en-GB" w:eastAsia="en-GB" w:bidi="ar-SA"/>
        </w:rPr>
        <w:t>i</w:t>
      </w:r>
      <w:r w:rsidR="007B0488" w:rsidRPr="000A51D9">
        <w:rPr>
          <w:rFonts w:eastAsia="Times New Roman" w:cstheme="minorHAnsi"/>
          <w:szCs w:val="22"/>
          <w:lang w:val="en-GB" w:eastAsia="en-GB" w:bidi="ar-SA"/>
        </w:rPr>
        <w:t>nteractive AI-</w:t>
      </w:r>
      <w:r w:rsidR="00851A98" w:rsidRPr="000A51D9">
        <w:rPr>
          <w:rFonts w:eastAsia="Times New Roman" w:cstheme="minorHAnsi"/>
          <w:szCs w:val="22"/>
          <w:lang w:val="en-GB" w:eastAsia="en-GB" w:bidi="ar-SA"/>
        </w:rPr>
        <w:t>powered ac</w:t>
      </w:r>
      <w:r w:rsidR="007B0488" w:rsidRPr="000A51D9">
        <w:rPr>
          <w:rFonts w:eastAsia="Times New Roman" w:cstheme="minorHAnsi"/>
          <w:szCs w:val="22"/>
          <w:lang w:val="en-GB" w:eastAsia="en-GB" w:bidi="ar-SA"/>
        </w:rPr>
        <w:t xml:space="preserve">tivities, </w:t>
      </w:r>
      <w:r w:rsidR="00851A98" w:rsidRPr="000A51D9">
        <w:rPr>
          <w:rFonts w:eastAsia="Times New Roman" w:cstheme="minorHAnsi"/>
          <w:szCs w:val="22"/>
          <w:lang w:val="en-GB" w:eastAsia="en-GB" w:bidi="ar-SA"/>
        </w:rPr>
        <w:t>tailored language exercises</w:t>
      </w:r>
      <w:r w:rsidR="007B0488" w:rsidRPr="000A51D9">
        <w:rPr>
          <w:rFonts w:eastAsia="Times New Roman" w:cstheme="minorHAnsi"/>
          <w:szCs w:val="22"/>
          <w:lang w:val="en-GB" w:eastAsia="en-GB" w:bidi="ar-SA"/>
        </w:rPr>
        <w:t xml:space="preserve">, </w:t>
      </w:r>
      <w:r w:rsidR="00851A98" w:rsidRPr="000A51D9">
        <w:rPr>
          <w:rFonts w:eastAsia="Times New Roman" w:cstheme="minorHAnsi"/>
          <w:szCs w:val="22"/>
          <w:lang w:val="en-GB" w:eastAsia="en-GB" w:bidi="ar-SA"/>
        </w:rPr>
        <w:t>streamlined grading and feedback</w:t>
      </w:r>
      <w:r w:rsidR="007B0488" w:rsidRPr="000A51D9">
        <w:rPr>
          <w:rFonts w:eastAsia="Times New Roman" w:cstheme="minorHAnsi"/>
          <w:szCs w:val="22"/>
          <w:lang w:val="en-GB" w:eastAsia="en-GB" w:bidi="ar-SA"/>
        </w:rPr>
        <w:t>, AI-</w:t>
      </w:r>
      <w:r w:rsidR="00851A98" w:rsidRPr="000A51D9">
        <w:rPr>
          <w:rFonts w:eastAsia="Times New Roman" w:cstheme="minorHAnsi"/>
          <w:szCs w:val="22"/>
          <w:lang w:val="en-GB" w:eastAsia="en-GB" w:bidi="ar-SA"/>
        </w:rPr>
        <w:t>p</w:t>
      </w:r>
      <w:r w:rsidR="007B0488" w:rsidRPr="000A51D9">
        <w:rPr>
          <w:rFonts w:eastAsia="Times New Roman" w:cstheme="minorHAnsi"/>
          <w:szCs w:val="22"/>
          <w:lang w:val="en-GB" w:eastAsia="en-GB" w:bidi="ar-SA"/>
        </w:rPr>
        <w:t xml:space="preserve">owered </w:t>
      </w:r>
      <w:r w:rsidR="00851A98" w:rsidRPr="000A51D9">
        <w:rPr>
          <w:rFonts w:eastAsia="Times New Roman" w:cstheme="minorHAnsi"/>
          <w:szCs w:val="22"/>
          <w:lang w:val="en-GB" w:eastAsia="en-GB" w:bidi="ar-SA"/>
        </w:rPr>
        <w:t>conversational practice, pronunciation enhancemen</w:t>
      </w:r>
      <w:r w:rsidR="007B0488" w:rsidRPr="000A51D9">
        <w:rPr>
          <w:rFonts w:eastAsia="Times New Roman" w:cstheme="minorHAnsi"/>
          <w:szCs w:val="22"/>
          <w:lang w:val="en-GB" w:eastAsia="en-GB" w:bidi="ar-SA"/>
        </w:rPr>
        <w:t xml:space="preserve">t with AI, and </w:t>
      </w:r>
      <w:r w:rsidR="00851A98" w:rsidRPr="000A51D9">
        <w:rPr>
          <w:rFonts w:eastAsia="Times New Roman" w:cstheme="minorHAnsi"/>
          <w:szCs w:val="22"/>
          <w:lang w:val="en-GB" w:eastAsia="en-GB" w:bidi="ar-SA"/>
        </w:rPr>
        <w:t>vocabulary expansion tools</w:t>
      </w:r>
      <w:r w:rsidR="00216E2E" w:rsidRPr="000A51D9">
        <w:rPr>
          <w:rFonts w:eastAsia="Times New Roman" w:cstheme="minorHAnsi"/>
          <w:szCs w:val="22"/>
          <w:lang w:val="en-GB" w:eastAsia="en-GB" w:bidi="ar-SA"/>
        </w:rPr>
        <w:t>.</w:t>
      </w:r>
      <w:r w:rsidR="00304F3C" w:rsidRPr="000A51D9">
        <w:rPr>
          <w:rFonts w:eastAsia="Times New Roman" w:cstheme="minorHAnsi"/>
          <w:szCs w:val="22"/>
          <w:lang w:val="en-GB" w:eastAsia="en-GB" w:bidi="ar-SA"/>
        </w:rPr>
        <w:t xml:space="preserve"> He then shared his perspective on the future of AI in language learning, highlighting that AI will create immersive environments, whereby </w:t>
      </w:r>
      <w:r w:rsidR="00446459" w:rsidRPr="000A51D9">
        <w:rPr>
          <w:rFonts w:eastAsia="Times New Roman" w:cstheme="minorHAnsi"/>
          <w:szCs w:val="22"/>
          <w:lang w:val="en-GB" w:bidi="ar-SA"/>
        </w:rPr>
        <w:t>it</w:t>
      </w:r>
      <w:r w:rsidR="00304F3C" w:rsidRPr="000A51D9">
        <w:rPr>
          <w:rFonts w:eastAsia="Times New Roman" w:cstheme="minorHAnsi"/>
          <w:szCs w:val="22"/>
          <w:lang w:val="en-GB" w:bidi="ar-SA"/>
        </w:rPr>
        <w:t xml:space="preserve"> will create hyper-realistic virtual worlds for authentic language practice. He also pointed out that AI will personalise learning paths with the use of advanced algorithms, so curricula are tailored to suit individual student needs. Participants also learnt that AI will establish cross-cultural understanding because it facilitates deeper cultural insights alongside language acquisition. </w:t>
      </w:r>
    </w:p>
    <w:p w14:paraId="4C7DB1D3" w14:textId="20F19123" w:rsidR="00E3127A" w:rsidRPr="000A51D9" w:rsidRDefault="00E3127A" w:rsidP="00E3127A">
      <w:pPr>
        <w:spacing w:line="276" w:lineRule="auto"/>
        <w:jc w:val="center"/>
        <w:rPr>
          <w:rFonts w:eastAsia="Times New Roman" w:cstheme="minorHAnsi"/>
          <w:szCs w:val="22"/>
          <w:lang w:val="en-GB" w:bidi="ar-SA"/>
        </w:rPr>
      </w:pPr>
      <w:r w:rsidRPr="000A51D9">
        <w:rPr>
          <w:rFonts w:eastAsia="Times New Roman" w:cstheme="minorHAnsi"/>
          <w:noProof/>
          <w:szCs w:val="22"/>
          <w:lang w:val="en-GB" w:eastAsia="en-GB" w:bidi="ar-SA"/>
        </w:rPr>
        <w:lastRenderedPageBreak/>
        <w:drawing>
          <wp:inline distT="0" distB="0" distL="0" distR="0" wp14:anchorId="29B50245" wp14:editId="10867755">
            <wp:extent cx="5730875" cy="3914775"/>
            <wp:effectExtent l="0" t="0" r="3175" b="9525"/>
            <wp:docPr id="4" name="Picture 4" descr="C:\Users\gooisw\Downloads\Symposium Photos-20241119T003135Z-001\Symposium Ph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isw\Downloads\Symposium Photos-20241119T003135Z-001\Symposium Photos\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702" b="30054"/>
                    <a:stretch/>
                  </pic:blipFill>
                  <pic:spPr bwMode="auto">
                    <a:xfrm>
                      <a:off x="0" y="0"/>
                      <a:ext cx="5731510" cy="3915209"/>
                    </a:xfrm>
                    <a:prstGeom prst="rect">
                      <a:avLst/>
                    </a:prstGeom>
                    <a:noFill/>
                    <a:ln>
                      <a:noFill/>
                    </a:ln>
                    <a:extLst>
                      <a:ext uri="{53640926-AAD7-44D8-BBD7-CCE9431645EC}">
                        <a14:shadowObscured xmlns:a14="http://schemas.microsoft.com/office/drawing/2010/main"/>
                      </a:ext>
                    </a:extLst>
                  </pic:spPr>
                </pic:pic>
              </a:graphicData>
            </a:graphic>
          </wp:inline>
        </w:drawing>
      </w:r>
    </w:p>
    <w:p w14:paraId="6E59A7CE" w14:textId="19819BA6" w:rsidR="00E3127A" w:rsidRPr="000A51D9" w:rsidRDefault="00E3127A" w:rsidP="00E3127A">
      <w:pPr>
        <w:spacing w:line="276" w:lineRule="auto"/>
        <w:jc w:val="center"/>
        <w:rPr>
          <w:rFonts w:eastAsia="Times New Roman" w:cstheme="minorHAnsi"/>
          <w:szCs w:val="22"/>
          <w:lang w:val="en-GB" w:bidi="ar-SA"/>
        </w:rPr>
      </w:pPr>
      <w:r w:rsidRPr="000A51D9">
        <w:rPr>
          <w:rFonts w:eastAsia="Times New Roman" w:cstheme="minorHAnsi"/>
          <w:szCs w:val="22"/>
          <w:lang w:val="en-GB" w:bidi="ar-SA"/>
        </w:rPr>
        <w:t>Dr Ali explaining the benefits and limitations of AI-enhanced learning environments</w:t>
      </w:r>
    </w:p>
    <w:p w14:paraId="04E53895" w14:textId="709404B3" w:rsidR="00D34796" w:rsidRPr="000A51D9" w:rsidRDefault="00851A98" w:rsidP="00CD21F0">
      <w:pPr>
        <w:spacing w:line="276" w:lineRule="auto"/>
        <w:jc w:val="both"/>
        <w:rPr>
          <w:rFonts w:eastAsia="Times New Roman" w:cstheme="minorHAnsi"/>
          <w:szCs w:val="22"/>
          <w:lang w:val="en-GB" w:bidi="ar-SA"/>
        </w:rPr>
      </w:pPr>
      <w:r w:rsidRPr="000A51D9">
        <w:rPr>
          <w:rFonts w:eastAsia="Times New Roman" w:cstheme="minorHAnsi"/>
          <w:szCs w:val="22"/>
          <w:lang w:val="en-GB" w:bidi="ar-SA"/>
        </w:rPr>
        <w:t xml:space="preserve">The final speaker, Dr Ali, delivered a presentation titled </w:t>
      </w:r>
      <w:r w:rsidR="00420F08" w:rsidRPr="000A51D9">
        <w:rPr>
          <w:rFonts w:eastAsia="Times New Roman" w:cstheme="minorHAnsi"/>
          <w:szCs w:val="22"/>
          <w:lang w:val="en-GB" w:bidi="ar-SA"/>
        </w:rPr>
        <w:t>“</w:t>
      </w:r>
      <w:r w:rsidR="00512710" w:rsidRPr="000A51D9">
        <w:rPr>
          <w:rFonts w:eastAsia="Times New Roman" w:cstheme="minorHAnsi"/>
          <w:szCs w:val="22"/>
          <w:lang w:val="en-GB" w:bidi="ar-SA"/>
        </w:rPr>
        <w:t>AI &amp; Revolutionising Language Education Through AI and The Metaverse for Sustainable Futures</w:t>
      </w:r>
      <w:r w:rsidR="00420F08" w:rsidRPr="000A51D9">
        <w:rPr>
          <w:rFonts w:eastAsia="Times New Roman" w:cstheme="minorHAnsi"/>
          <w:szCs w:val="22"/>
          <w:lang w:val="en-GB" w:bidi="ar-SA"/>
        </w:rPr>
        <w:t>”</w:t>
      </w:r>
      <w:r w:rsidR="00512710" w:rsidRPr="000A51D9">
        <w:rPr>
          <w:rFonts w:eastAsia="Times New Roman" w:cstheme="minorHAnsi"/>
          <w:szCs w:val="22"/>
          <w:lang w:val="en-GB" w:bidi="ar-SA"/>
        </w:rPr>
        <w:t xml:space="preserve">. His presentation enabled participants to understand </w:t>
      </w:r>
      <w:r w:rsidR="0075485A" w:rsidRPr="000A51D9">
        <w:rPr>
          <w:rFonts w:eastAsia="Times New Roman" w:cstheme="minorHAnsi"/>
          <w:szCs w:val="22"/>
          <w:lang w:val="en-GB" w:eastAsia="en-GB" w:bidi="ar-SA"/>
        </w:rPr>
        <w:t>the transformative role of AI in language education and its alignment with sustainable practices.</w:t>
      </w:r>
      <w:r w:rsidR="00512710" w:rsidRPr="000A51D9">
        <w:rPr>
          <w:rFonts w:eastAsia="Times New Roman" w:cstheme="minorHAnsi"/>
          <w:szCs w:val="22"/>
          <w:lang w:val="en-GB" w:eastAsia="en-GB" w:bidi="ar-SA"/>
        </w:rPr>
        <w:t xml:space="preserve"> He also discussed </w:t>
      </w:r>
      <w:r w:rsidR="0075485A" w:rsidRPr="000A51D9">
        <w:rPr>
          <w:rFonts w:eastAsia="Times New Roman" w:cstheme="minorHAnsi"/>
          <w:szCs w:val="22"/>
          <w:lang w:val="en-GB" w:eastAsia="en-GB" w:bidi="ar-SA"/>
        </w:rPr>
        <w:t>the innovative AI and Metaverse tools that enhance interactive language learnin</w:t>
      </w:r>
      <w:r w:rsidR="00512710" w:rsidRPr="000A51D9">
        <w:rPr>
          <w:rFonts w:eastAsia="Times New Roman" w:cstheme="minorHAnsi"/>
          <w:szCs w:val="22"/>
          <w:lang w:val="en-GB" w:eastAsia="en-GB" w:bidi="ar-SA"/>
        </w:rPr>
        <w:t xml:space="preserve">g while promoting accessibility, as well as, the </w:t>
      </w:r>
      <w:r w:rsidR="0075485A" w:rsidRPr="000A51D9">
        <w:rPr>
          <w:rFonts w:eastAsia="Times New Roman" w:cstheme="minorHAnsi"/>
          <w:szCs w:val="22"/>
          <w:lang w:val="en-GB" w:eastAsia="en-GB" w:bidi="ar-SA"/>
        </w:rPr>
        <w:t>benefits and limitations of AI-enhanced learning environments and their implications for sustainable education.</w:t>
      </w:r>
      <w:r w:rsidR="00F859EF" w:rsidRPr="000A51D9">
        <w:rPr>
          <w:rFonts w:eastAsia="Times New Roman" w:cstheme="minorHAnsi"/>
          <w:szCs w:val="22"/>
          <w:lang w:val="en-GB" w:eastAsia="en-GB" w:bidi="ar-SA"/>
        </w:rPr>
        <w:t xml:space="preserve"> The closing noted that </w:t>
      </w:r>
      <w:r w:rsidR="0075485A" w:rsidRPr="000A51D9">
        <w:rPr>
          <w:rFonts w:eastAsia="Times New Roman" w:cstheme="minorHAnsi"/>
          <w:szCs w:val="22"/>
          <w:lang w:val="en-GB" w:bidi="ar-SA"/>
        </w:rPr>
        <w:t xml:space="preserve">AI and the metaverse hold </w:t>
      </w:r>
      <w:r w:rsidR="00082B87" w:rsidRPr="000A51D9">
        <w:rPr>
          <w:rFonts w:eastAsia="Times New Roman" w:cstheme="minorHAnsi"/>
          <w:szCs w:val="22"/>
          <w:lang w:val="en-GB" w:bidi="ar-SA"/>
        </w:rPr>
        <w:t>great potential to revolutionis</w:t>
      </w:r>
      <w:r w:rsidR="0075485A" w:rsidRPr="000A51D9">
        <w:rPr>
          <w:rFonts w:eastAsia="Times New Roman" w:cstheme="minorHAnsi"/>
          <w:szCs w:val="22"/>
          <w:lang w:val="en-GB" w:bidi="ar-SA"/>
        </w:rPr>
        <w:t>e language educatio</w:t>
      </w:r>
      <w:r w:rsidR="00082B87" w:rsidRPr="000A51D9">
        <w:rPr>
          <w:rFonts w:eastAsia="Times New Roman" w:cstheme="minorHAnsi"/>
          <w:szCs w:val="22"/>
          <w:lang w:val="en-GB" w:bidi="ar-SA"/>
        </w:rPr>
        <w:t>n, offering engaging, personalis</w:t>
      </w:r>
      <w:r w:rsidR="0075485A" w:rsidRPr="000A51D9">
        <w:rPr>
          <w:rFonts w:eastAsia="Times New Roman" w:cstheme="minorHAnsi"/>
          <w:szCs w:val="22"/>
          <w:lang w:val="en-GB" w:bidi="ar-SA"/>
        </w:rPr>
        <w:t>ed, and s</w:t>
      </w:r>
      <w:r w:rsidR="00CD21F0" w:rsidRPr="000A51D9">
        <w:rPr>
          <w:rFonts w:eastAsia="Times New Roman" w:cstheme="minorHAnsi"/>
          <w:szCs w:val="22"/>
          <w:lang w:val="en-GB" w:bidi="ar-SA"/>
        </w:rPr>
        <w:t>ustainable learning experiences, and t</w:t>
      </w:r>
      <w:r w:rsidR="0075485A" w:rsidRPr="000A51D9">
        <w:rPr>
          <w:rFonts w:eastAsia="Times New Roman" w:cstheme="minorHAnsi"/>
          <w:szCs w:val="22"/>
          <w:lang w:val="en-GB" w:bidi="ar-SA"/>
        </w:rPr>
        <w:t>he integration of these technologies can foster a global community of language learners, promoting cross-cultural understanding and effective communication skills.</w:t>
      </w:r>
    </w:p>
    <w:p w14:paraId="48E40FD8" w14:textId="77777777" w:rsidR="0075485A" w:rsidRPr="000A51D9" w:rsidRDefault="0075485A" w:rsidP="0075485A">
      <w:pPr>
        <w:jc w:val="center"/>
        <w:rPr>
          <w:rFonts w:eastAsia="Times New Roman" w:cstheme="minorHAnsi"/>
          <w:b/>
          <w:bCs/>
          <w:szCs w:val="22"/>
          <w:lang w:val="en-GB" w:eastAsia="en-GB" w:bidi="ar-SA"/>
        </w:rPr>
      </w:pPr>
      <w:r w:rsidRPr="000A51D9">
        <w:rPr>
          <w:rFonts w:eastAsia="Times New Roman" w:cstheme="minorHAnsi"/>
          <w:noProof/>
          <w:szCs w:val="22"/>
          <w:lang w:val="en-GB" w:eastAsia="en-GB" w:bidi="ar-SA"/>
        </w:rPr>
        <w:lastRenderedPageBreak/>
        <w:drawing>
          <wp:inline distT="0" distB="0" distL="0" distR="0" wp14:anchorId="74B82FE2" wp14:editId="0E6BCFCD">
            <wp:extent cx="5731510" cy="3224571"/>
            <wp:effectExtent l="0" t="0" r="2540" b="0"/>
            <wp:docPr id="5" name="Picture 5" descr="C:\Users\gooisw\Downloads\Symposium Photos-20241119T003135Z-001\Symposium Phot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isw\Downloads\Symposium Photos-20241119T003135Z-001\Symposium Photos\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4571"/>
                    </a:xfrm>
                    <a:prstGeom prst="rect">
                      <a:avLst/>
                    </a:prstGeom>
                    <a:noFill/>
                    <a:ln>
                      <a:noFill/>
                    </a:ln>
                  </pic:spPr>
                </pic:pic>
              </a:graphicData>
            </a:graphic>
          </wp:inline>
        </w:drawing>
      </w:r>
    </w:p>
    <w:p w14:paraId="6CE517F8" w14:textId="7D64C945" w:rsidR="00EF32AC" w:rsidRPr="00082B87" w:rsidRDefault="008D70DB" w:rsidP="0075485A">
      <w:pPr>
        <w:jc w:val="center"/>
        <w:rPr>
          <w:rFonts w:eastAsia="Times New Roman" w:cstheme="minorHAnsi"/>
          <w:b/>
          <w:bCs/>
          <w:szCs w:val="22"/>
          <w:lang w:val="en-GB" w:eastAsia="en-GB" w:bidi="ar-SA"/>
        </w:rPr>
      </w:pPr>
      <w:r w:rsidRPr="000A51D9">
        <w:rPr>
          <w:rFonts w:eastAsia="Times New Roman" w:cstheme="minorHAnsi"/>
          <w:bCs/>
          <w:szCs w:val="22"/>
          <w:lang w:val="en-GB" w:eastAsia="en-GB" w:bidi="ar-SA"/>
        </w:rPr>
        <w:t>O</w:t>
      </w:r>
      <w:r w:rsidR="0075485A" w:rsidRPr="000A51D9">
        <w:rPr>
          <w:rFonts w:eastAsia="Times New Roman" w:cstheme="minorHAnsi"/>
          <w:bCs/>
          <w:szCs w:val="22"/>
          <w:lang w:val="en-GB" w:eastAsia="en-GB" w:bidi="ar-SA"/>
        </w:rPr>
        <w:t>nline participants</w:t>
      </w:r>
      <w:bookmarkStart w:id="0" w:name="_GoBack"/>
      <w:bookmarkEnd w:id="0"/>
      <w:r w:rsidR="00EF32AC" w:rsidRPr="00082B87">
        <w:rPr>
          <w:rFonts w:eastAsia="Times New Roman" w:cstheme="minorHAnsi"/>
          <w:szCs w:val="22"/>
          <w:lang w:val="en-GB" w:eastAsia="en-MY"/>
        </w:rPr>
        <w:br/>
      </w:r>
    </w:p>
    <w:p w14:paraId="1BC32A28" w14:textId="77777777" w:rsidR="005E069F" w:rsidRPr="00082B87" w:rsidRDefault="005E069F" w:rsidP="002A0087">
      <w:pPr>
        <w:spacing w:line="276" w:lineRule="auto"/>
        <w:rPr>
          <w:rFonts w:cstheme="minorHAnsi"/>
          <w:b/>
          <w:bCs/>
          <w:szCs w:val="22"/>
          <w:lang w:val="en-GB"/>
        </w:rPr>
      </w:pPr>
    </w:p>
    <w:sectPr w:rsidR="005E069F" w:rsidRPr="00082B87" w:rsidSect="006425C0">
      <w:pgSz w:w="11906" w:h="16838"/>
      <w:pgMar w:top="126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6C8"/>
    <w:multiLevelType w:val="hybridMultilevel"/>
    <w:tmpl w:val="F93E4650"/>
    <w:lvl w:ilvl="0" w:tplc="3CF26E5A">
      <w:start w:val="1"/>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62C6C70"/>
    <w:multiLevelType w:val="hybridMultilevel"/>
    <w:tmpl w:val="8F9A808E"/>
    <w:lvl w:ilvl="0" w:tplc="56C435C4">
      <w:start w:val="1"/>
      <w:numFmt w:val="bullet"/>
      <w:lvlText w:val="•"/>
      <w:lvlJc w:val="left"/>
      <w:pPr>
        <w:tabs>
          <w:tab w:val="num" w:pos="720"/>
        </w:tabs>
        <w:ind w:left="720" w:hanging="360"/>
      </w:pPr>
      <w:rPr>
        <w:rFonts w:ascii="Arial" w:hAnsi="Arial" w:hint="default"/>
      </w:rPr>
    </w:lvl>
    <w:lvl w:ilvl="1" w:tplc="E782FCBE" w:tentative="1">
      <w:start w:val="1"/>
      <w:numFmt w:val="bullet"/>
      <w:lvlText w:val="•"/>
      <w:lvlJc w:val="left"/>
      <w:pPr>
        <w:tabs>
          <w:tab w:val="num" w:pos="1440"/>
        </w:tabs>
        <w:ind w:left="1440" w:hanging="360"/>
      </w:pPr>
      <w:rPr>
        <w:rFonts w:ascii="Arial" w:hAnsi="Arial" w:hint="default"/>
      </w:rPr>
    </w:lvl>
    <w:lvl w:ilvl="2" w:tplc="956E4BC4" w:tentative="1">
      <w:start w:val="1"/>
      <w:numFmt w:val="bullet"/>
      <w:lvlText w:val="•"/>
      <w:lvlJc w:val="left"/>
      <w:pPr>
        <w:tabs>
          <w:tab w:val="num" w:pos="2160"/>
        </w:tabs>
        <w:ind w:left="2160" w:hanging="360"/>
      </w:pPr>
      <w:rPr>
        <w:rFonts w:ascii="Arial" w:hAnsi="Arial" w:hint="default"/>
      </w:rPr>
    </w:lvl>
    <w:lvl w:ilvl="3" w:tplc="2A125548" w:tentative="1">
      <w:start w:val="1"/>
      <w:numFmt w:val="bullet"/>
      <w:lvlText w:val="•"/>
      <w:lvlJc w:val="left"/>
      <w:pPr>
        <w:tabs>
          <w:tab w:val="num" w:pos="2880"/>
        </w:tabs>
        <w:ind w:left="2880" w:hanging="360"/>
      </w:pPr>
      <w:rPr>
        <w:rFonts w:ascii="Arial" w:hAnsi="Arial" w:hint="default"/>
      </w:rPr>
    </w:lvl>
    <w:lvl w:ilvl="4" w:tplc="1EC86132" w:tentative="1">
      <w:start w:val="1"/>
      <w:numFmt w:val="bullet"/>
      <w:lvlText w:val="•"/>
      <w:lvlJc w:val="left"/>
      <w:pPr>
        <w:tabs>
          <w:tab w:val="num" w:pos="3600"/>
        </w:tabs>
        <w:ind w:left="3600" w:hanging="360"/>
      </w:pPr>
      <w:rPr>
        <w:rFonts w:ascii="Arial" w:hAnsi="Arial" w:hint="default"/>
      </w:rPr>
    </w:lvl>
    <w:lvl w:ilvl="5" w:tplc="1BDC24A6" w:tentative="1">
      <w:start w:val="1"/>
      <w:numFmt w:val="bullet"/>
      <w:lvlText w:val="•"/>
      <w:lvlJc w:val="left"/>
      <w:pPr>
        <w:tabs>
          <w:tab w:val="num" w:pos="4320"/>
        </w:tabs>
        <w:ind w:left="4320" w:hanging="360"/>
      </w:pPr>
      <w:rPr>
        <w:rFonts w:ascii="Arial" w:hAnsi="Arial" w:hint="default"/>
      </w:rPr>
    </w:lvl>
    <w:lvl w:ilvl="6" w:tplc="3B48A7A2" w:tentative="1">
      <w:start w:val="1"/>
      <w:numFmt w:val="bullet"/>
      <w:lvlText w:val="•"/>
      <w:lvlJc w:val="left"/>
      <w:pPr>
        <w:tabs>
          <w:tab w:val="num" w:pos="5040"/>
        </w:tabs>
        <w:ind w:left="5040" w:hanging="360"/>
      </w:pPr>
      <w:rPr>
        <w:rFonts w:ascii="Arial" w:hAnsi="Arial" w:hint="default"/>
      </w:rPr>
    </w:lvl>
    <w:lvl w:ilvl="7" w:tplc="A05EE8AA" w:tentative="1">
      <w:start w:val="1"/>
      <w:numFmt w:val="bullet"/>
      <w:lvlText w:val="•"/>
      <w:lvlJc w:val="left"/>
      <w:pPr>
        <w:tabs>
          <w:tab w:val="num" w:pos="5760"/>
        </w:tabs>
        <w:ind w:left="5760" w:hanging="360"/>
      </w:pPr>
      <w:rPr>
        <w:rFonts w:ascii="Arial" w:hAnsi="Arial" w:hint="default"/>
      </w:rPr>
    </w:lvl>
    <w:lvl w:ilvl="8" w:tplc="51DE0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45037A"/>
    <w:multiLevelType w:val="hybridMultilevel"/>
    <w:tmpl w:val="0582AFF8"/>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1652E55"/>
    <w:multiLevelType w:val="hybridMultilevel"/>
    <w:tmpl w:val="83E42DF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402F1194"/>
    <w:multiLevelType w:val="hybridMultilevel"/>
    <w:tmpl w:val="417C96E6"/>
    <w:lvl w:ilvl="0" w:tplc="7FE873D6">
      <w:start w:val="1"/>
      <w:numFmt w:val="bullet"/>
      <w:lvlText w:val=""/>
      <w:lvlJc w:val="left"/>
      <w:pPr>
        <w:ind w:left="720" w:hanging="360"/>
      </w:pPr>
      <w:rPr>
        <w:rFonts w:ascii="Symbol" w:eastAsiaTheme="minorHAnsi" w:hAnsi="Symbol"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47EE4183"/>
    <w:multiLevelType w:val="hybridMultilevel"/>
    <w:tmpl w:val="E52E9A3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BBC21D5"/>
    <w:multiLevelType w:val="hybridMultilevel"/>
    <w:tmpl w:val="24E4BE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2B40AB0"/>
    <w:multiLevelType w:val="hybridMultilevel"/>
    <w:tmpl w:val="6FBE5302"/>
    <w:lvl w:ilvl="0" w:tplc="FFA27C3E">
      <w:start w:val="1"/>
      <w:numFmt w:val="bullet"/>
      <w:lvlText w:val="•"/>
      <w:lvlJc w:val="left"/>
      <w:pPr>
        <w:tabs>
          <w:tab w:val="num" w:pos="720"/>
        </w:tabs>
        <w:ind w:left="720" w:hanging="360"/>
      </w:pPr>
      <w:rPr>
        <w:rFonts w:ascii="Arial" w:hAnsi="Arial" w:hint="default"/>
      </w:rPr>
    </w:lvl>
    <w:lvl w:ilvl="1" w:tplc="F0BE5FDE" w:tentative="1">
      <w:start w:val="1"/>
      <w:numFmt w:val="bullet"/>
      <w:lvlText w:val="•"/>
      <w:lvlJc w:val="left"/>
      <w:pPr>
        <w:tabs>
          <w:tab w:val="num" w:pos="1440"/>
        </w:tabs>
        <w:ind w:left="1440" w:hanging="360"/>
      </w:pPr>
      <w:rPr>
        <w:rFonts w:ascii="Arial" w:hAnsi="Arial" w:hint="default"/>
      </w:rPr>
    </w:lvl>
    <w:lvl w:ilvl="2" w:tplc="511E56A4" w:tentative="1">
      <w:start w:val="1"/>
      <w:numFmt w:val="bullet"/>
      <w:lvlText w:val="•"/>
      <w:lvlJc w:val="left"/>
      <w:pPr>
        <w:tabs>
          <w:tab w:val="num" w:pos="2160"/>
        </w:tabs>
        <w:ind w:left="2160" w:hanging="360"/>
      </w:pPr>
      <w:rPr>
        <w:rFonts w:ascii="Arial" w:hAnsi="Arial" w:hint="default"/>
      </w:rPr>
    </w:lvl>
    <w:lvl w:ilvl="3" w:tplc="478E7274" w:tentative="1">
      <w:start w:val="1"/>
      <w:numFmt w:val="bullet"/>
      <w:lvlText w:val="•"/>
      <w:lvlJc w:val="left"/>
      <w:pPr>
        <w:tabs>
          <w:tab w:val="num" w:pos="2880"/>
        </w:tabs>
        <w:ind w:left="2880" w:hanging="360"/>
      </w:pPr>
      <w:rPr>
        <w:rFonts w:ascii="Arial" w:hAnsi="Arial" w:hint="default"/>
      </w:rPr>
    </w:lvl>
    <w:lvl w:ilvl="4" w:tplc="5D30920A" w:tentative="1">
      <w:start w:val="1"/>
      <w:numFmt w:val="bullet"/>
      <w:lvlText w:val="•"/>
      <w:lvlJc w:val="left"/>
      <w:pPr>
        <w:tabs>
          <w:tab w:val="num" w:pos="3600"/>
        </w:tabs>
        <w:ind w:left="3600" w:hanging="360"/>
      </w:pPr>
      <w:rPr>
        <w:rFonts w:ascii="Arial" w:hAnsi="Arial" w:hint="default"/>
      </w:rPr>
    </w:lvl>
    <w:lvl w:ilvl="5" w:tplc="14BCEBC2" w:tentative="1">
      <w:start w:val="1"/>
      <w:numFmt w:val="bullet"/>
      <w:lvlText w:val="•"/>
      <w:lvlJc w:val="left"/>
      <w:pPr>
        <w:tabs>
          <w:tab w:val="num" w:pos="4320"/>
        </w:tabs>
        <w:ind w:left="4320" w:hanging="360"/>
      </w:pPr>
      <w:rPr>
        <w:rFonts w:ascii="Arial" w:hAnsi="Arial" w:hint="default"/>
      </w:rPr>
    </w:lvl>
    <w:lvl w:ilvl="6" w:tplc="F2404AC4" w:tentative="1">
      <w:start w:val="1"/>
      <w:numFmt w:val="bullet"/>
      <w:lvlText w:val="•"/>
      <w:lvlJc w:val="left"/>
      <w:pPr>
        <w:tabs>
          <w:tab w:val="num" w:pos="5040"/>
        </w:tabs>
        <w:ind w:left="5040" w:hanging="360"/>
      </w:pPr>
      <w:rPr>
        <w:rFonts w:ascii="Arial" w:hAnsi="Arial" w:hint="default"/>
      </w:rPr>
    </w:lvl>
    <w:lvl w:ilvl="7" w:tplc="AF96B9D6" w:tentative="1">
      <w:start w:val="1"/>
      <w:numFmt w:val="bullet"/>
      <w:lvlText w:val="•"/>
      <w:lvlJc w:val="left"/>
      <w:pPr>
        <w:tabs>
          <w:tab w:val="num" w:pos="5760"/>
        </w:tabs>
        <w:ind w:left="5760" w:hanging="360"/>
      </w:pPr>
      <w:rPr>
        <w:rFonts w:ascii="Arial" w:hAnsi="Arial" w:hint="default"/>
      </w:rPr>
    </w:lvl>
    <w:lvl w:ilvl="8" w:tplc="E6E8F4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451F22"/>
    <w:multiLevelType w:val="hybridMultilevel"/>
    <w:tmpl w:val="67860F1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7974FD5"/>
    <w:multiLevelType w:val="hybridMultilevel"/>
    <w:tmpl w:val="D4AC5864"/>
    <w:lvl w:ilvl="0" w:tplc="A0FC4AE0">
      <w:numFmt w:val="bullet"/>
      <w:lvlText w:val="-"/>
      <w:lvlJc w:val="left"/>
      <w:pPr>
        <w:ind w:left="3600" w:hanging="360"/>
      </w:pPr>
      <w:rPr>
        <w:rFonts w:ascii="Times New Roman" w:eastAsia="Times New Roman" w:hAnsi="Times New Roman" w:cs="Times New Roman" w:hint="default"/>
      </w:rPr>
    </w:lvl>
    <w:lvl w:ilvl="1" w:tplc="44090003" w:tentative="1">
      <w:start w:val="1"/>
      <w:numFmt w:val="bullet"/>
      <w:lvlText w:val="o"/>
      <w:lvlJc w:val="left"/>
      <w:pPr>
        <w:ind w:left="4320" w:hanging="360"/>
      </w:pPr>
      <w:rPr>
        <w:rFonts w:ascii="Courier New" w:hAnsi="Courier New" w:cs="Courier New" w:hint="default"/>
      </w:rPr>
    </w:lvl>
    <w:lvl w:ilvl="2" w:tplc="44090005" w:tentative="1">
      <w:start w:val="1"/>
      <w:numFmt w:val="bullet"/>
      <w:lvlText w:val=""/>
      <w:lvlJc w:val="left"/>
      <w:pPr>
        <w:ind w:left="5040" w:hanging="360"/>
      </w:pPr>
      <w:rPr>
        <w:rFonts w:ascii="Wingdings" w:hAnsi="Wingdings" w:hint="default"/>
      </w:rPr>
    </w:lvl>
    <w:lvl w:ilvl="3" w:tplc="44090001" w:tentative="1">
      <w:start w:val="1"/>
      <w:numFmt w:val="bullet"/>
      <w:lvlText w:val=""/>
      <w:lvlJc w:val="left"/>
      <w:pPr>
        <w:ind w:left="5760" w:hanging="360"/>
      </w:pPr>
      <w:rPr>
        <w:rFonts w:ascii="Symbol" w:hAnsi="Symbol" w:hint="default"/>
      </w:rPr>
    </w:lvl>
    <w:lvl w:ilvl="4" w:tplc="44090003" w:tentative="1">
      <w:start w:val="1"/>
      <w:numFmt w:val="bullet"/>
      <w:lvlText w:val="o"/>
      <w:lvlJc w:val="left"/>
      <w:pPr>
        <w:ind w:left="6480" w:hanging="360"/>
      </w:pPr>
      <w:rPr>
        <w:rFonts w:ascii="Courier New" w:hAnsi="Courier New" w:cs="Courier New" w:hint="default"/>
      </w:rPr>
    </w:lvl>
    <w:lvl w:ilvl="5" w:tplc="44090005" w:tentative="1">
      <w:start w:val="1"/>
      <w:numFmt w:val="bullet"/>
      <w:lvlText w:val=""/>
      <w:lvlJc w:val="left"/>
      <w:pPr>
        <w:ind w:left="7200" w:hanging="360"/>
      </w:pPr>
      <w:rPr>
        <w:rFonts w:ascii="Wingdings" w:hAnsi="Wingdings" w:hint="default"/>
      </w:rPr>
    </w:lvl>
    <w:lvl w:ilvl="6" w:tplc="44090001" w:tentative="1">
      <w:start w:val="1"/>
      <w:numFmt w:val="bullet"/>
      <w:lvlText w:val=""/>
      <w:lvlJc w:val="left"/>
      <w:pPr>
        <w:ind w:left="7920" w:hanging="360"/>
      </w:pPr>
      <w:rPr>
        <w:rFonts w:ascii="Symbol" w:hAnsi="Symbol" w:hint="default"/>
      </w:rPr>
    </w:lvl>
    <w:lvl w:ilvl="7" w:tplc="44090003" w:tentative="1">
      <w:start w:val="1"/>
      <w:numFmt w:val="bullet"/>
      <w:lvlText w:val="o"/>
      <w:lvlJc w:val="left"/>
      <w:pPr>
        <w:ind w:left="8640" w:hanging="360"/>
      </w:pPr>
      <w:rPr>
        <w:rFonts w:ascii="Courier New" w:hAnsi="Courier New" w:cs="Courier New" w:hint="default"/>
      </w:rPr>
    </w:lvl>
    <w:lvl w:ilvl="8" w:tplc="44090005" w:tentative="1">
      <w:start w:val="1"/>
      <w:numFmt w:val="bullet"/>
      <w:lvlText w:val=""/>
      <w:lvlJc w:val="left"/>
      <w:pPr>
        <w:ind w:left="9360" w:hanging="360"/>
      </w:pPr>
      <w:rPr>
        <w:rFonts w:ascii="Wingdings" w:hAnsi="Wingdings" w:hint="default"/>
      </w:rPr>
    </w:lvl>
  </w:abstractNum>
  <w:abstractNum w:abstractNumId="10" w15:restartNumberingAfterBreak="0">
    <w:nsid w:val="71812C4D"/>
    <w:multiLevelType w:val="hybridMultilevel"/>
    <w:tmpl w:val="BD5297B4"/>
    <w:lvl w:ilvl="0" w:tplc="5EDCB4CE">
      <w:numFmt w:val="bullet"/>
      <w:lvlText w:val="-"/>
      <w:lvlJc w:val="left"/>
      <w:pPr>
        <w:ind w:left="3240" w:hanging="360"/>
      </w:pPr>
      <w:rPr>
        <w:rFonts w:ascii="Times New Roman" w:eastAsia="Times New Roman" w:hAnsi="Times New Roman" w:cs="Times New Roman"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11" w15:restartNumberingAfterBreak="0">
    <w:nsid w:val="72F86B12"/>
    <w:multiLevelType w:val="hybridMultilevel"/>
    <w:tmpl w:val="A3A8E28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A747B80"/>
    <w:multiLevelType w:val="hybridMultilevel"/>
    <w:tmpl w:val="1526DA74"/>
    <w:lvl w:ilvl="0" w:tplc="1FBCE88E">
      <w:start w:val="1"/>
      <w:numFmt w:val="decimal"/>
      <w:lvlText w:val="%1."/>
      <w:lvlJc w:val="left"/>
      <w:pPr>
        <w:ind w:left="1080" w:hanging="360"/>
      </w:pPr>
      <w:rPr>
        <w:rFonts w:ascii="Times New Roman" w:eastAsiaTheme="minorHAnsi" w:hAnsi="Times New Roman" w:cs="Times New Roman"/>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num w:numId="1">
    <w:abstractNumId w:val="5"/>
  </w:num>
  <w:num w:numId="2">
    <w:abstractNumId w:val="12"/>
  </w:num>
  <w:num w:numId="3">
    <w:abstractNumId w:val="3"/>
  </w:num>
  <w:num w:numId="4">
    <w:abstractNumId w:val="4"/>
  </w:num>
  <w:num w:numId="5">
    <w:abstractNumId w:val="0"/>
  </w:num>
  <w:num w:numId="6">
    <w:abstractNumId w:val="8"/>
  </w:num>
  <w:num w:numId="7">
    <w:abstractNumId w:val="2"/>
  </w:num>
  <w:num w:numId="8">
    <w:abstractNumId w:val="11"/>
  </w:num>
  <w:num w:numId="9">
    <w:abstractNumId w:val="6"/>
  </w:num>
  <w:num w:numId="10">
    <w:abstractNumId w:val="10"/>
  </w:num>
  <w:num w:numId="11">
    <w:abstractNumId w:val="9"/>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xMzQxMrIwszQ1MDdS0lEKTi0uzszPAymwqAUAD9AQnCwAAAA="/>
  </w:docVars>
  <w:rsids>
    <w:rsidRoot w:val="002D6132"/>
    <w:rsid w:val="000208D3"/>
    <w:rsid w:val="000331F2"/>
    <w:rsid w:val="00035FF6"/>
    <w:rsid w:val="00040F93"/>
    <w:rsid w:val="00045610"/>
    <w:rsid w:val="000541BC"/>
    <w:rsid w:val="00082B87"/>
    <w:rsid w:val="0009376B"/>
    <w:rsid w:val="000A0F81"/>
    <w:rsid w:val="000A1415"/>
    <w:rsid w:val="000A2EB3"/>
    <w:rsid w:val="000A51D9"/>
    <w:rsid w:val="000B45F2"/>
    <w:rsid w:val="000B5119"/>
    <w:rsid w:val="000B687F"/>
    <w:rsid w:val="000C130B"/>
    <w:rsid w:val="000D7B5B"/>
    <w:rsid w:val="000E6C4B"/>
    <w:rsid w:val="001031BA"/>
    <w:rsid w:val="00135EFB"/>
    <w:rsid w:val="0013686D"/>
    <w:rsid w:val="00150562"/>
    <w:rsid w:val="00163CFF"/>
    <w:rsid w:val="0018252F"/>
    <w:rsid w:val="001A0791"/>
    <w:rsid w:val="001A4FE8"/>
    <w:rsid w:val="001E0EB7"/>
    <w:rsid w:val="001F761F"/>
    <w:rsid w:val="00200841"/>
    <w:rsid w:val="00206867"/>
    <w:rsid w:val="00216E2E"/>
    <w:rsid w:val="00217069"/>
    <w:rsid w:val="00217BA6"/>
    <w:rsid w:val="002562F7"/>
    <w:rsid w:val="00267A61"/>
    <w:rsid w:val="00277468"/>
    <w:rsid w:val="0029161C"/>
    <w:rsid w:val="002A0087"/>
    <w:rsid w:val="002A2F82"/>
    <w:rsid w:val="002B72C3"/>
    <w:rsid w:val="002C4810"/>
    <w:rsid w:val="002C6A22"/>
    <w:rsid w:val="002C6B5C"/>
    <w:rsid w:val="002D078E"/>
    <w:rsid w:val="002D6132"/>
    <w:rsid w:val="00302965"/>
    <w:rsid w:val="00304F3C"/>
    <w:rsid w:val="003179AA"/>
    <w:rsid w:val="003327CC"/>
    <w:rsid w:val="00340DFA"/>
    <w:rsid w:val="00365F2E"/>
    <w:rsid w:val="00367477"/>
    <w:rsid w:val="00387B32"/>
    <w:rsid w:val="00391F90"/>
    <w:rsid w:val="003928CA"/>
    <w:rsid w:val="003A71AF"/>
    <w:rsid w:val="003F1D9C"/>
    <w:rsid w:val="00420F08"/>
    <w:rsid w:val="00427800"/>
    <w:rsid w:val="00446459"/>
    <w:rsid w:val="004819F9"/>
    <w:rsid w:val="00486B3A"/>
    <w:rsid w:val="00495507"/>
    <w:rsid w:val="004B6483"/>
    <w:rsid w:val="004C6C68"/>
    <w:rsid w:val="004D589D"/>
    <w:rsid w:val="004F20BF"/>
    <w:rsid w:val="00512710"/>
    <w:rsid w:val="00516538"/>
    <w:rsid w:val="005530B9"/>
    <w:rsid w:val="00565A85"/>
    <w:rsid w:val="005765BB"/>
    <w:rsid w:val="00577128"/>
    <w:rsid w:val="005934D6"/>
    <w:rsid w:val="005A2F66"/>
    <w:rsid w:val="005A60F5"/>
    <w:rsid w:val="005A78CA"/>
    <w:rsid w:val="005B20C5"/>
    <w:rsid w:val="005B23DE"/>
    <w:rsid w:val="005B4A19"/>
    <w:rsid w:val="005C2F65"/>
    <w:rsid w:val="005C6D22"/>
    <w:rsid w:val="005E069F"/>
    <w:rsid w:val="005F649D"/>
    <w:rsid w:val="006138F1"/>
    <w:rsid w:val="00621FB9"/>
    <w:rsid w:val="00624594"/>
    <w:rsid w:val="006345BD"/>
    <w:rsid w:val="006425C0"/>
    <w:rsid w:val="006819AD"/>
    <w:rsid w:val="006829C8"/>
    <w:rsid w:val="00683C6C"/>
    <w:rsid w:val="00687976"/>
    <w:rsid w:val="006A1DB4"/>
    <w:rsid w:val="006B6D7E"/>
    <w:rsid w:val="006C3E76"/>
    <w:rsid w:val="006D175C"/>
    <w:rsid w:val="006F6451"/>
    <w:rsid w:val="0070491F"/>
    <w:rsid w:val="007365EB"/>
    <w:rsid w:val="00743615"/>
    <w:rsid w:val="0075485A"/>
    <w:rsid w:val="00757527"/>
    <w:rsid w:val="00761B66"/>
    <w:rsid w:val="00766118"/>
    <w:rsid w:val="007B0219"/>
    <w:rsid w:val="007B0488"/>
    <w:rsid w:val="007B2BB8"/>
    <w:rsid w:val="007D0F75"/>
    <w:rsid w:val="007D551A"/>
    <w:rsid w:val="007D5604"/>
    <w:rsid w:val="007D76EC"/>
    <w:rsid w:val="007F329B"/>
    <w:rsid w:val="0081238F"/>
    <w:rsid w:val="008123AC"/>
    <w:rsid w:val="00812F9D"/>
    <w:rsid w:val="00813495"/>
    <w:rsid w:val="00833BD4"/>
    <w:rsid w:val="008357A8"/>
    <w:rsid w:val="00847253"/>
    <w:rsid w:val="008476FE"/>
    <w:rsid w:val="00851A98"/>
    <w:rsid w:val="008558CF"/>
    <w:rsid w:val="00862676"/>
    <w:rsid w:val="008640DE"/>
    <w:rsid w:val="00870E32"/>
    <w:rsid w:val="00871739"/>
    <w:rsid w:val="00871C24"/>
    <w:rsid w:val="00872EF5"/>
    <w:rsid w:val="00883A48"/>
    <w:rsid w:val="00896896"/>
    <w:rsid w:val="008B225C"/>
    <w:rsid w:val="008D6F58"/>
    <w:rsid w:val="008D70DB"/>
    <w:rsid w:val="008E38E2"/>
    <w:rsid w:val="008F7D17"/>
    <w:rsid w:val="0091086E"/>
    <w:rsid w:val="00912F79"/>
    <w:rsid w:val="00917554"/>
    <w:rsid w:val="00944527"/>
    <w:rsid w:val="00945163"/>
    <w:rsid w:val="00965762"/>
    <w:rsid w:val="0097360D"/>
    <w:rsid w:val="0099133F"/>
    <w:rsid w:val="00993E3B"/>
    <w:rsid w:val="009A1E4B"/>
    <w:rsid w:val="009A79D8"/>
    <w:rsid w:val="009D392B"/>
    <w:rsid w:val="009D4152"/>
    <w:rsid w:val="00A07A78"/>
    <w:rsid w:val="00A11ABD"/>
    <w:rsid w:val="00A32269"/>
    <w:rsid w:val="00A54BC9"/>
    <w:rsid w:val="00A61B65"/>
    <w:rsid w:val="00A6544A"/>
    <w:rsid w:val="00A75D19"/>
    <w:rsid w:val="00A82F62"/>
    <w:rsid w:val="00AB3DF5"/>
    <w:rsid w:val="00AC6552"/>
    <w:rsid w:val="00AD5E45"/>
    <w:rsid w:val="00AE6F41"/>
    <w:rsid w:val="00B10243"/>
    <w:rsid w:val="00B12668"/>
    <w:rsid w:val="00B33956"/>
    <w:rsid w:val="00B36B6B"/>
    <w:rsid w:val="00B47997"/>
    <w:rsid w:val="00B57D00"/>
    <w:rsid w:val="00B72566"/>
    <w:rsid w:val="00B80B8C"/>
    <w:rsid w:val="00B90C47"/>
    <w:rsid w:val="00B934C0"/>
    <w:rsid w:val="00BB666D"/>
    <w:rsid w:val="00BD684B"/>
    <w:rsid w:val="00BE48B4"/>
    <w:rsid w:val="00BE5A93"/>
    <w:rsid w:val="00BF2F75"/>
    <w:rsid w:val="00BF562E"/>
    <w:rsid w:val="00BF6A2E"/>
    <w:rsid w:val="00C05434"/>
    <w:rsid w:val="00C10D0C"/>
    <w:rsid w:val="00C17147"/>
    <w:rsid w:val="00C217B2"/>
    <w:rsid w:val="00C225F2"/>
    <w:rsid w:val="00C24EE7"/>
    <w:rsid w:val="00C536DC"/>
    <w:rsid w:val="00C6410D"/>
    <w:rsid w:val="00C807C3"/>
    <w:rsid w:val="00C81AF7"/>
    <w:rsid w:val="00C92CCC"/>
    <w:rsid w:val="00CA0D31"/>
    <w:rsid w:val="00CA457B"/>
    <w:rsid w:val="00CB5B49"/>
    <w:rsid w:val="00CC261F"/>
    <w:rsid w:val="00CC33BD"/>
    <w:rsid w:val="00CD21F0"/>
    <w:rsid w:val="00CD404F"/>
    <w:rsid w:val="00CD61FF"/>
    <w:rsid w:val="00CE031B"/>
    <w:rsid w:val="00CE1931"/>
    <w:rsid w:val="00CF2D9B"/>
    <w:rsid w:val="00CF777D"/>
    <w:rsid w:val="00CF7C6F"/>
    <w:rsid w:val="00D21C31"/>
    <w:rsid w:val="00D34796"/>
    <w:rsid w:val="00D71B5F"/>
    <w:rsid w:val="00D81FCD"/>
    <w:rsid w:val="00D85266"/>
    <w:rsid w:val="00D877B2"/>
    <w:rsid w:val="00D918E8"/>
    <w:rsid w:val="00D96739"/>
    <w:rsid w:val="00DA2AE3"/>
    <w:rsid w:val="00DA73A1"/>
    <w:rsid w:val="00DB0BD0"/>
    <w:rsid w:val="00DB354B"/>
    <w:rsid w:val="00DB4B49"/>
    <w:rsid w:val="00DB4CE5"/>
    <w:rsid w:val="00DC0830"/>
    <w:rsid w:val="00DC090A"/>
    <w:rsid w:val="00DD0FAB"/>
    <w:rsid w:val="00DE2065"/>
    <w:rsid w:val="00DF014D"/>
    <w:rsid w:val="00DF7F90"/>
    <w:rsid w:val="00E05646"/>
    <w:rsid w:val="00E06069"/>
    <w:rsid w:val="00E174FD"/>
    <w:rsid w:val="00E3127A"/>
    <w:rsid w:val="00E34BB3"/>
    <w:rsid w:val="00E439D1"/>
    <w:rsid w:val="00E644D9"/>
    <w:rsid w:val="00EB3178"/>
    <w:rsid w:val="00EC2410"/>
    <w:rsid w:val="00EF32AC"/>
    <w:rsid w:val="00F04C5E"/>
    <w:rsid w:val="00F079BE"/>
    <w:rsid w:val="00F43CC7"/>
    <w:rsid w:val="00F578B2"/>
    <w:rsid w:val="00F72A74"/>
    <w:rsid w:val="00F859EF"/>
    <w:rsid w:val="00F91AC3"/>
    <w:rsid w:val="00FB10B6"/>
    <w:rsid w:val="00FB2791"/>
    <w:rsid w:val="00FC1298"/>
    <w:rsid w:val="00FC1A02"/>
    <w:rsid w:val="00FC54CA"/>
    <w:rsid w:val="00FF793F"/>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A1F1"/>
  <w15:chartTrackingRefBased/>
  <w15:docId w15:val="{139D519A-A930-4F0D-BB40-B43D0167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MY"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3615"/>
    <w:pPr>
      <w:ind w:left="720"/>
      <w:contextualSpacing/>
    </w:pPr>
  </w:style>
  <w:style w:type="paragraph" w:styleId="NormalWeb">
    <w:name w:val="Normal (Web)"/>
    <w:basedOn w:val="Normal"/>
    <w:uiPriority w:val="99"/>
    <w:unhideWhenUsed/>
    <w:rsid w:val="00DE2065"/>
    <w:pPr>
      <w:spacing w:before="100" w:beforeAutospacing="1" w:after="100" w:afterAutospacing="1" w:line="240" w:lineRule="auto"/>
    </w:pPr>
    <w:rPr>
      <w:rFonts w:ascii="Times New Roman" w:hAnsi="Times New Roman" w:cs="Times New Roman"/>
      <w:sz w:val="24"/>
      <w:szCs w:val="24"/>
      <w:lang w:val="en-GB" w:eastAsia="en-GB" w:bidi="ar-SA"/>
    </w:rPr>
  </w:style>
  <w:style w:type="character" w:styleId="Strong">
    <w:name w:val="Strong"/>
    <w:basedOn w:val="DefaultParagraphFont"/>
    <w:uiPriority w:val="22"/>
    <w:qFormat/>
    <w:rsid w:val="00DE20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8972">
      <w:bodyDiv w:val="1"/>
      <w:marLeft w:val="0"/>
      <w:marRight w:val="0"/>
      <w:marTop w:val="0"/>
      <w:marBottom w:val="0"/>
      <w:divBdr>
        <w:top w:val="none" w:sz="0" w:space="0" w:color="auto"/>
        <w:left w:val="none" w:sz="0" w:space="0" w:color="auto"/>
        <w:bottom w:val="none" w:sz="0" w:space="0" w:color="auto"/>
        <w:right w:val="none" w:sz="0" w:space="0" w:color="auto"/>
      </w:divBdr>
    </w:div>
    <w:div w:id="160970368">
      <w:bodyDiv w:val="1"/>
      <w:marLeft w:val="0"/>
      <w:marRight w:val="0"/>
      <w:marTop w:val="0"/>
      <w:marBottom w:val="0"/>
      <w:divBdr>
        <w:top w:val="none" w:sz="0" w:space="0" w:color="auto"/>
        <w:left w:val="none" w:sz="0" w:space="0" w:color="auto"/>
        <w:bottom w:val="none" w:sz="0" w:space="0" w:color="auto"/>
        <w:right w:val="none" w:sz="0" w:space="0" w:color="auto"/>
      </w:divBdr>
    </w:div>
    <w:div w:id="196815563">
      <w:bodyDiv w:val="1"/>
      <w:marLeft w:val="0"/>
      <w:marRight w:val="0"/>
      <w:marTop w:val="0"/>
      <w:marBottom w:val="0"/>
      <w:divBdr>
        <w:top w:val="none" w:sz="0" w:space="0" w:color="auto"/>
        <w:left w:val="none" w:sz="0" w:space="0" w:color="auto"/>
        <w:bottom w:val="none" w:sz="0" w:space="0" w:color="auto"/>
        <w:right w:val="none" w:sz="0" w:space="0" w:color="auto"/>
      </w:divBdr>
    </w:div>
    <w:div w:id="198007006">
      <w:bodyDiv w:val="1"/>
      <w:marLeft w:val="0"/>
      <w:marRight w:val="0"/>
      <w:marTop w:val="0"/>
      <w:marBottom w:val="0"/>
      <w:divBdr>
        <w:top w:val="none" w:sz="0" w:space="0" w:color="auto"/>
        <w:left w:val="none" w:sz="0" w:space="0" w:color="auto"/>
        <w:bottom w:val="none" w:sz="0" w:space="0" w:color="auto"/>
        <w:right w:val="none" w:sz="0" w:space="0" w:color="auto"/>
      </w:divBdr>
    </w:div>
    <w:div w:id="213396534">
      <w:bodyDiv w:val="1"/>
      <w:marLeft w:val="0"/>
      <w:marRight w:val="0"/>
      <w:marTop w:val="0"/>
      <w:marBottom w:val="0"/>
      <w:divBdr>
        <w:top w:val="none" w:sz="0" w:space="0" w:color="auto"/>
        <w:left w:val="none" w:sz="0" w:space="0" w:color="auto"/>
        <w:bottom w:val="none" w:sz="0" w:space="0" w:color="auto"/>
        <w:right w:val="none" w:sz="0" w:space="0" w:color="auto"/>
      </w:divBdr>
    </w:div>
    <w:div w:id="351801962">
      <w:bodyDiv w:val="1"/>
      <w:marLeft w:val="0"/>
      <w:marRight w:val="0"/>
      <w:marTop w:val="0"/>
      <w:marBottom w:val="0"/>
      <w:divBdr>
        <w:top w:val="none" w:sz="0" w:space="0" w:color="auto"/>
        <w:left w:val="none" w:sz="0" w:space="0" w:color="auto"/>
        <w:bottom w:val="none" w:sz="0" w:space="0" w:color="auto"/>
        <w:right w:val="none" w:sz="0" w:space="0" w:color="auto"/>
      </w:divBdr>
    </w:div>
    <w:div w:id="385373946">
      <w:bodyDiv w:val="1"/>
      <w:marLeft w:val="0"/>
      <w:marRight w:val="0"/>
      <w:marTop w:val="0"/>
      <w:marBottom w:val="0"/>
      <w:divBdr>
        <w:top w:val="none" w:sz="0" w:space="0" w:color="auto"/>
        <w:left w:val="none" w:sz="0" w:space="0" w:color="auto"/>
        <w:bottom w:val="none" w:sz="0" w:space="0" w:color="auto"/>
        <w:right w:val="none" w:sz="0" w:space="0" w:color="auto"/>
      </w:divBdr>
    </w:div>
    <w:div w:id="423647413">
      <w:bodyDiv w:val="1"/>
      <w:marLeft w:val="0"/>
      <w:marRight w:val="0"/>
      <w:marTop w:val="0"/>
      <w:marBottom w:val="0"/>
      <w:divBdr>
        <w:top w:val="none" w:sz="0" w:space="0" w:color="auto"/>
        <w:left w:val="none" w:sz="0" w:space="0" w:color="auto"/>
        <w:bottom w:val="none" w:sz="0" w:space="0" w:color="auto"/>
        <w:right w:val="none" w:sz="0" w:space="0" w:color="auto"/>
      </w:divBdr>
    </w:div>
    <w:div w:id="431555336">
      <w:bodyDiv w:val="1"/>
      <w:marLeft w:val="0"/>
      <w:marRight w:val="0"/>
      <w:marTop w:val="0"/>
      <w:marBottom w:val="0"/>
      <w:divBdr>
        <w:top w:val="none" w:sz="0" w:space="0" w:color="auto"/>
        <w:left w:val="none" w:sz="0" w:space="0" w:color="auto"/>
        <w:bottom w:val="none" w:sz="0" w:space="0" w:color="auto"/>
        <w:right w:val="none" w:sz="0" w:space="0" w:color="auto"/>
      </w:divBdr>
    </w:div>
    <w:div w:id="470945624">
      <w:bodyDiv w:val="1"/>
      <w:marLeft w:val="0"/>
      <w:marRight w:val="0"/>
      <w:marTop w:val="0"/>
      <w:marBottom w:val="0"/>
      <w:divBdr>
        <w:top w:val="none" w:sz="0" w:space="0" w:color="auto"/>
        <w:left w:val="none" w:sz="0" w:space="0" w:color="auto"/>
        <w:bottom w:val="none" w:sz="0" w:space="0" w:color="auto"/>
        <w:right w:val="none" w:sz="0" w:space="0" w:color="auto"/>
      </w:divBdr>
    </w:div>
    <w:div w:id="479226280">
      <w:bodyDiv w:val="1"/>
      <w:marLeft w:val="0"/>
      <w:marRight w:val="0"/>
      <w:marTop w:val="0"/>
      <w:marBottom w:val="0"/>
      <w:divBdr>
        <w:top w:val="none" w:sz="0" w:space="0" w:color="auto"/>
        <w:left w:val="none" w:sz="0" w:space="0" w:color="auto"/>
        <w:bottom w:val="none" w:sz="0" w:space="0" w:color="auto"/>
        <w:right w:val="none" w:sz="0" w:space="0" w:color="auto"/>
      </w:divBdr>
    </w:div>
    <w:div w:id="486632181">
      <w:bodyDiv w:val="1"/>
      <w:marLeft w:val="0"/>
      <w:marRight w:val="0"/>
      <w:marTop w:val="0"/>
      <w:marBottom w:val="0"/>
      <w:divBdr>
        <w:top w:val="none" w:sz="0" w:space="0" w:color="auto"/>
        <w:left w:val="none" w:sz="0" w:space="0" w:color="auto"/>
        <w:bottom w:val="none" w:sz="0" w:space="0" w:color="auto"/>
        <w:right w:val="none" w:sz="0" w:space="0" w:color="auto"/>
      </w:divBdr>
    </w:div>
    <w:div w:id="508564385">
      <w:bodyDiv w:val="1"/>
      <w:marLeft w:val="0"/>
      <w:marRight w:val="0"/>
      <w:marTop w:val="0"/>
      <w:marBottom w:val="0"/>
      <w:divBdr>
        <w:top w:val="none" w:sz="0" w:space="0" w:color="auto"/>
        <w:left w:val="none" w:sz="0" w:space="0" w:color="auto"/>
        <w:bottom w:val="none" w:sz="0" w:space="0" w:color="auto"/>
        <w:right w:val="none" w:sz="0" w:space="0" w:color="auto"/>
      </w:divBdr>
    </w:div>
    <w:div w:id="561646101">
      <w:bodyDiv w:val="1"/>
      <w:marLeft w:val="0"/>
      <w:marRight w:val="0"/>
      <w:marTop w:val="0"/>
      <w:marBottom w:val="0"/>
      <w:divBdr>
        <w:top w:val="none" w:sz="0" w:space="0" w:color="auto"/>
        <w:left w:val="none" w:sz="0" w:space="0" w:color="auto"/>
        <w:bottom w:val="none" w:sz="0" w:space="0" w:color="auto"/>
        <w:right w:val="none" w:sz="0" w:space="0" w:color="auto"/>
      </w:divBdr>
    </w:div>
    <w:div w:id="611516741">
      <w:bodyDiv w:val="1"/>
      <w:marLeft w:val="0"/>
      <w:marRight w:val="0"/>
      <w:marTop w:val="0"/>
      <w:marBottom w:val="0"/>
      <w:divBdr>
        <w:top w:val="none" w:sz="0" w:space="0" w:color="auto"/>
        <w:left w:val="none" w:sz="0" w:space="0" w:color="auto"/>
        <w:bottom w:val="none" w:sz="0" w:space="0" w:color="auto"/>
        <w:right w:val="none" w:sz="0" w:space="0" w:color="auto"/>
      </w:divBdr>
    </w:div>
    <w:div w:id="626662227">
      <w:bodyDiv w:val="1"/>
      <w:marLeft w:val="0"/>
      <w:marRight w:val="0"/>
      <w:marTop w:val="0"/>
      <w:marBottom w:val="0"/>
      <w:divBdr>
        <w:top w:val="none" w:sz="0" w:space="0" w:color="auto"/>
        <w:left w:val="none" w:sz="0" w:space="0" w:color="auto"/>
        <w:bottom w:val="none" w:sz="0" w:space="0" w:color="auto"/>
        <w:right w:val="none" w:sz="0" w:space="0" w:color="auto"/>
      </w:divBdr>
    </w:div>
    <w:div w:id="732656664">
      <w:bodyDiv w:val="1"/>
      <w:marLeft w:val="0"/>
      <w:marRight w:val="0"/>
      <w:marTop w:val="0"/>
      <w:marBottom w:val="0"/>
      <w:divBdr>
        <w:top w:val="none" w:sz="0" w:space="0" w:color="auto"/>
        <w:left w:val="none" w:sz="0" w:space="0" w:color="auto"/>
        <w:bottom w:val="none" w:sz="0" w:space="0" w:color="auto"/>
        <w:right w:val="none" w:sz="0" w:space="0" w:color="auto"/>
      </w:divBdr>
    </w:div>
    <w:div w:id="786855123">
      <w:bodyDiv w:val="1"/>
      <w:marLeft w:val="0"/>
      <w:marRight w:val="0"/>
      <w:marTop w:val="0"/>
      <w:marBottom w:val="0"/>
      <w:divBdr>
        <w:top w:val="none" w:sz="0" w:space="0" w:color="auto"/>
        <w:left w:val="none" w:sz="0" w:space="0" w:color="auto"/>
        <w:bottom w:val="none" w:sz="0" w:space="0" w:color="auto"/>
        <w:right w:val="none" w:sz="0" w:space="0" w:color="auto"/>
      </w:divBdr>
    </w:div>
    <w:div w:id="845750452">
      <w:bodyDiv w:val="1"/>
      <w:marLeft w:val="0"/>
      <w:marRight w:val="0"/>
      <w:marTop w:val="0"/>
      <w:marBottom w:val="0"/>
      <w:divBdr>
        <w:top w:val="none" w:sz="0" w:space="0" w:color="auto"/>
        <w:left w:val="none" w:sz="0" w:space="0" w:color="auto"/>
        <w:bottom w:val="none" w:sz="0" w:space="0" w:color="auto"/>
        <w:right w:val="none" w:sz="0" w:space="0" w:color="auto"/>
      </w:divBdr>
    </w:div>
    <w:div w:id="911427602">
      <w:bodyDiv w:val="1"/>
      <w:marLeft w:val="0"/>
      <w:marRight w:val="0"/>
      <w:marTop w:val="0"/>
      <w:marBottom w:val="0"/>
      <w:divBdr>
        <w:top w:val="none" w:sz="0" w:space="0" w:color="auto"/>
        <w:left w:val="none" w:sz="0" w:space="0" w:color="auto"/>
        <w:bottom w:val="none" w:sz="0" w:space="0" w:color="auto"/>
        <w:right w:val="none" w:sz="0" w:space="0" w:color="auto"/>
      </w:divBdr>
    </w:div>
    <w:div w:id="1198658929">
      <w:bodyDiv w:val="1"/>
      <w:marLeft w:val="0"/>
      <w:marRight w:val="0"/>
      <w:marTop w:val="0"/>
      <w:marBottom w:val="0"/>
      <w:divBdr>
        <w:top w:val="none" w:sz="0" w:space="0" w:color="auto"/>
        <w:left w:val="none" w:sz="0" w:space="0" w:color="auto"/>
        <w:bottom w:val="none" w:sz="0" w:space="0" w:color="auto"/>
        <w:right w:val="none" w:sz="0" w:space="0" w:color="auto"/>
      </w:divBdr>
    </w:div>
    <w:div w:id="1359889994">
      <w:bodyDiv w:val="1"/>
      <w:marLeft w:val="0"/>
      <w:marRight w:val="0"/>
      <w:marTop w:val="0"/>
      <w:marBottom w:val="0"/>
      <w:divBdr>
        <w:top w:val="none" w:sz="0" w:space="0" w:color="auto"/>
        <w:left w:val="none" w:sz="0" w:space="0" w:color="auto"/>
        <w:bottom w:val="none" w:sz="0" w:space="0" w:color="auto"/>
        <w:right w:val="none" w:sz="0" w:space="0" w:color="auto"/>
      </w:divBdr>
      <w:divsChild>
        <w:div w:id="1725790793">
          <w:marLeft w:val="360"/>
          <w:marRight w:val="0"/>
          <w:marTop w:val="200"/>
          <w:marBottom w:val="0"/>
          <w:divBdr>
            <w:top w:val="none" w:sz="0" w:space="0" w:color="auto"/>
            <w:left w:val="none" w:sz="0" w:space="0" w:color="auto"/>
            <w:bottom w:val="none" w:sz="0" w:space="0" w:color="auto"/>
            <w:right w:val="none" w:sz="0" w:space="0" w:color="auto"/>
          </w:divBdr>
        </w:div>
        <w:div w:id="748160651">
          <w:marLeft w:val="360"/>
          <w:marRight w:val="0"/>
          <w:marTop w:val="200"/>
          <w:marBottom w:val="0"/>
          <w:divBdr>
            <w:top w:val="none" w:sz="0" w:space="0" w:color="auto"/>
            <w:left w:val="none" w:sz="0" w:space="0" w:color="auto"/>
            <w:bottom w:val="none" w:sz="0" w:space="0" w:color="auto"/>
            <w:right w:val="none" w:sz="0" w:space="0" w:color="auto"/>
          </w:divBdr>
        </w:div>
        <w:div w:id="738289910">
          <w:marLeft w:val="360"/>
          <w:marRight w:val="0"/>
          <w:marTop w:val="200"/>
          <w:marBottom w:val="0"/>
          <w:divBdr>
            <w:top w:val="none" w:sz="0" w:space="0" w:color="auto"/>
            <w:left w:val="none" w:sz="0" w:space="0" w:color="auto"/>
            <w:bottom w:val="none" w:sz="0" w:space="0" w:color="auto"/>
            <w:right w:val="none" w:sz="0" w:space="0" w:color="auto"/>
          </w:divBdr>
        </w:div>
      </w:divsChild>
    </w:div>
    <w:div w:id="1359890786">
      <w:bodyDiv w:val="1"/>
      <w:marLeft w:val="0"/>
      <w:marRight w:val="0"/>
      <w:marTop w:val="0"/>
      <w:marBottom w:val="0"/>
      <w:divBdr>
        <w:top w:val="none" w:sz="0" w:space="0" w:color="auto"/>
        <w:left w:val="none" w:sz="0" w:space="0" w:color="auto"/>
        <w:bottom w:val="none" w:sz="0" w:space="0" w:color="auto"/>
        <w:right w:val="none" w:sz="0" w:space="0" w:color="auto"/>
      </w:divBdr>
    </w:div>
    <w:div w:id="1369332806">
      <w:bodyDiv w:val="1"/>
      <w:marLeft w:val="0"/>
      <w:marRight w:val="0"/>
      <w:marTop w:val="0"/>
      <w:marBottom w:val="0"/>
      <w:divBdr>
        <w:top w:val="none" w:sz="0" w:space="0" w:color="auto"/>
        <w:left w:val="none" w:sz="0" w:space="0" w:color="auto"/>
        <w:bottom w:val="none" w:sz="0" w:space="0" w:color="auto"/>
        <w:right w:val="none" w:sz="0" w:space="0" w:color="auto"/>
      </w:divBdr>
    </w:div>
    <w:div w:id="1399087230">
      <w:bodyDiv w:val="1"/>
      <w:marLeft w:val="0"/>
      <w:marRight w:val="0"/>
      <w:marTop w:val="0"/>
      <w:marBottom w:val="0"/>
      <w:divBdr>
        <w:top w:val="none" w:sz="0" w:space="0" w:color="auto"/>
        <w:left w:val="none" w:sz="0" w:space="0" w:color="auto"/>
        <w:bottom w:val="none" w:sz="0" w:space="0" w:color="auto"/>
        <w:right w:val="none" w:sz="0" w:space="0" w:color="auto"/>
      </w:divBdr>
    </w:div>
    <w:div w:id="1425226153">
      <w:bodyDiv w:val="1"/>
      <w:marLeft w:val="0"/>
      <w:marRight w:val="0"/>
      <w:marTop w:val="0"/>
      <w:marBottom w:val="0"/>
      <w:divBdr>
        <w:top w:val="none" w:sz="0" w:space="0" w:color="auto"/>
        <w:left w:val="none" w:sz="0" w:space="0" w:color="auto"/>
        <w:bottom w:val="none" w:sz="0" w:space="0" w:color="auto"/>
        <w:right w:val="none" w:sz="0" w:space="0" w:color="auto"/>
      </w:divBdr>
    </w:div>
    <w:div w:id="1448501838">
      <w:bodyDiv w:val="1"/>
      <w:marLeft w:val="0"/>
      <w:marRight w:val="0"/>
      <w:marTop w:val="0"/>
      <w:marBottom w:val="0"/>
      <w:divBdr>
        <w:top w:val="none" w:sz="0" w:space="0" w:color="auto"/>
        <w:left w:val="none" w:sz="0" w:space="0" w:color="auto"/>
        <w:bottom w:val="none" w:sz="0" w:space="0" w:color="auto"/>
        <w:right w:val="none" w:sz="0" w:space="0" w:color="auto"/>
      </w:divBdr>
    </w:div>
    <w:div w:id="1627080823">
      <w:bodyDiv w:val="1"/>
      <w:marLeft w:val="0"/>
      <w:marRight w:val="0"/>
      <w:marTop w:val="0"/>
      <w:marBottom w:val="0"/>
      <w:divBdr>
        <w:top w:val="none" w:sz="0" w:space="0" w:color="auto"/>
        <w:left w:val="none" w:sz="0" w:space="0" w:color="auto"/>
        <w:bottom w:val="none" w:sz="0" w:space="0" w:color="auto"/>
        <w:right w:val="none" w:sz="0" w:space="0" w:color="auto"/>
      </w:divBdr>
    </w:div>
    <w:div w:id="1643583500">
      <w:bodyDiv w:val="1"/>
      <w:marLeft w:val="0"/>
      <w:marRight w:val="0"/>
      <w:marTop w:val="0"/>
      <w:marBottom w:val="0"/>
      <w:divBdr>
        <w:top w:val="none" w:sz="0" w:space="0" w:color="auto"/>
        <w:left w:val="none" w:sz="0" w:space="0" w:color="auto"/>
        <w:bottom w:val="none" w:sz="0" w:space="0" w:color="auto"/>
        <w:right w:val="none" w:sz="0" w:space="0" w:color="auto"/>
      </w:divBdr>
      <w:divsChild>
        <w:div w:id="1345403695">
          <w:marLeft w:val="360"/>
          <w:marRight w:val="0"/>
          <w:marTop w:val="200"/>
          <w:marBottom w:val="0"/>
          <w:divBdr>
            <w:top w:val="none" w:sz="0" w:space="0" w:color="auto"/>
            <w:left w:val="none" w:sz="0" w:space="0" w:color="auto"/>
            <w:bottom w:val="none" w:sz="0" w:space="0" w:color="auto"/>
            <w:right w:val="none" w:sz="0" w:space="0" w:color="auto"/>
          </w:divBdr>
        </w:div>
        <w:div w:id="890650180">
          <w:marLeft w:val="360"/>
          <w:marRight w:val="0"/>
          <w:marTop w:val="200"/>
          <w:marBottom w:val="0"/>
          <w:divBdr>
            <w:top w:val="none" w:sz="0" w:space="0" w:color="auto"/>
            <w:left w:val="none" w:sz="0" w:space="0" w:color="auto"/>
            <w:bottom w:val="none" w:sz="0" w:space="0" w:color="auto"/>
            <w:right w:val="none" w:sz="0" w:space="0" w:color="auto"/>
          </w:divBdr>
        </w:div>
      </w:divsChild>
    </w:div>
    <w:div w:id="1771469121">
      <w:bodyDiv w:val="1"/>
      <w:marLeft w:val="0"/>
      <w:marRight w:val="0"/>
      <w:marTop w:val="0"/>
      <w:marBottom w:val="0"/>
      <w:divBdr>
        <w:top w:val="none" w:sz="0" w:space="0" w:color="auto"/>
        <w:left w:val="none" w:sz="0" w:space="0" w:color="auto"/>
        <w:bottom w:val="none" w:sz="0" w:space="0" w:color="auto"/>
        <w:right w:val="none" w:sz="0" w:space="0" w:color="auto"/>
      </w:divBdr>
    </w:div>
    <w:div w:id="1792434141">
      <w:bodyDiv w:val="1"/>
      <w:marLeft w:val="0"/>
      <w:marRight w:val="0"/>
      <w:marTop w:val="0"/>
      <w:marBottom w:val="0"/>
      <w:divBdr>
        <w:top w:val="none" w:sz="0" w:space="0" w:color="auto"/>
        <w:left w:val="none" w:sz="0" w:space="0" w:color="auto"/>
        <w:bottom w:val="none" w:sz="0" w:space="0" w:color="auto"/>
        <w:right w:val="none" w:sz="0" w:space="0" w:color="auto"/>
      </w:divBdr>
    </w:div>
    <w:div w:id="1874416449">
      <w:bodyDiv w:val="1"/>
      <w:marLeft w:val="0"/>
      <w:marRight w:val="0"/>
      <w:marTop w:val="0"/>
      <w:marBottom w:val="0"/>
      <w:divBdr>
        <w:top w:val="none" w:sz="0" w:space="0" w:color="auto"/>
        <w:left w:val="none" w:sz="0" w:space="0" w:color="auto"/>
        <w:bottom w:val="none" w:sz="0" w:space="0" w:color="auto"/>
        <w:right w:val="none" w:sz="0" w:space="0" w:color="auto"/>
      </w:divBdr>
    </w:div>
    <w:div w:id="209462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5</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Hooi</dc:creator>
  <cp:keywords/>
  <dc:description/>
  <cp:lastModifiedBy>Gooi Sze Wei</cp:lastModifiedBy>
  <cp:revision>79</cp:revision>
  <dcterms:created xsi:type="dcterms:W3CDTF">2024-11-10T06:18:00Z</dcterms:created>
  <dcterms:modified xsi:type="dcterms:W3CDTF">2024-11-20T07:01:00Z</dcterms:modified>
</cp:coreProperties>
</file>